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A99CDE" w14:textId="6C7375D7" w:rsidR="00776160" w:rsidRPr="00164E2F" w:rsidRDefault="008C1031" w:rsidP="00AF4786">
      <w:pPr>
        <w:rPr>
          <w:rFonts w:ascii="Calibri" w:hAnsi="Calibri" w:cs="Calibri"/>
          <w:b/>
        </w:rPr>
      </w:pPr>
      <w:r>
        <w:rPr>
          <w:rFonts w:ascii="Calibri" w:hAnsi="Calibri" w:cs="Calibri"/>
          <w:b/>
          <w:noProof/>
        </w:rPr>
        <w:drawing>
          <wp:anchor distT="0" distB="0" distL="114300" distR="114300" simplePos="0" relativeHeight="251692032" behindDoc="1" locked="0" layoutInCell="1" allowOverlap="1" wp14:anchorId="1188B73B" wp14:editId="0670FDB2">
            <wp:simplePos x="0" y="0"/>
            <wp:positionH relativeFrom="page">
              <wp:align>left</wp:align>
            </wp:positionH>
            <wp:positionV relativeFrom="paragraph">
              <wp:posOffset>-3438525</wp:posOffset>
            </wp:positionV>
            <wp:extent cx="7857948" cy="1179375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7948" cy="11793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DDA">
        <w:rPr>
          <w:rFonts w:asciiTheme="minorHAnsi" w:hAnsiTheme="minorHAnsi"/>
          <w:noProof/>
          <w:color w:val="595959" w:themeColor="text1" w:themeTint="A6"/>
        </w:rPr>
        <w:drawing>
          <wp:anchor distT="0" distB="0" distL="114300" distR="114300" simplePos="0" relativeHeight="251689984" behindDoc="0" locked="0" layoutInCell="1" allowOverlap="1" wp14:anchorId="0D7B4135" wp14:editId="28DB22B8">
            <wp:simplePos x="0" y="0"/>
            <wp:positionH relativeFrom="margin">
              <wp:posOffset>-356870</wp:posOffset>
            </wp:positionH>
            <wp:positionV relativeFrom="paragraph">
              <wp:posOffset>-912817</wp:posOffset>
            </wp:positionV>
            <wp:extent cx="4335780" cy="1081405"/>
            <wp:effectExtent l="0" t="0" r="7620" b="0"/>
            <wp:wrapNone/>
            <wp:docPr id="196" name="Picture 196" descr="\\Jmdc2\Redirect\rafael\Desktop\Logo-JM-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dc2\Redirect\rafael\Desktop\Logo-JM-blanc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578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DDA">
        <w:rPr>
          <w:rFonts w:asciiTheme="minorHAnsi" w:hAnsiTheme="minorHAnsi"/>
          <w:noProof/>
          <w:color w:val="595959" w:themeColor="text1" w:themeTint="A6"/>
        </w:rPr>
        <mc:AlternateContent>
          <mc:Choice Requires="wps">
            <w:drawing>
              <wp:anchor distT="0" distB="0" distL="114300" distR="114300" simplePos="0" relativeHeight="251688960" behindDoc="0" locked="0" layoutInCell="1" allowOverlap="1" wp14:anchorId="14E8FE70" wp14:editId="4975C802">
                <wp:simplePos x="0" y="0"/>
                <wp:positionH relativeFrom="margin">
                  <wp:posOffset>-1245358</wp:posOffset>
                </wp:positionH>
                <wp:positionV relativeFrom="paragraph">
                  <wp:posOffset>-1282890</wp:posOffset>
                </wp:positionV>
                <wp:extent cx="5390865" cy="1405720"/>
                <wp:effectExtent l="0" t="0" r="19685" b="23495"/>
                <wp:wrapNone/>
                <wp:docPr id="22" name="Rounded Rectangle 22"/>
                <wp:cNvGraphicFramePr/>
                <a:graphic xmlns:a="http://schemas.openxmlformats.org/drawingml/2006/main">
                  <a:graphicData uri="http://schemas.microsoft.com/office/word/2010/wordprocessingShape">
                    <wps:wsp>
                      <wps:cNvSpPr/>
                      <wps:spPr>
                        <a:xfrm>
                          <a:off x="0" y="0"/>
                          <a:ext cx="5390865" cy="1405720"/>
                        </a:xfrm>
                        <a:prstGeom prst="roundRect">
                          <a:avLst/>
                        </a:prstGeom>
                        <a:solidFill>
                          <a:srgbClr val="333333"/>
                        </a:solidFill>
                        <a:ln w="19050">
                          <a:solidFill>
                            <a:srgbClr val="EF8B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BF2A2" id="Rounded Rectangle 22" o:spid="_x0000_s1026" style="position:absolute;margin-left:-98.05pt;margin-top:-101pt;width:424.5pt;height:110.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" fillcolor="#333" strokecolor="#ef8b0b" strokeweight="1.5pt">
                <v:stroke joinstyle="miter"/>
                <w10:wrap anchorx="margin"/>
              </v:roundrect>
            </w:pict>
          </mc:Fallback>
        </mc:AlternateContent>
      </w:r>
      <w:r w:rsidR="0098437B">
        <w:rPr>
          <w:rFonts w:ascii="Calibri" w:hAnsi="Calibri" w:cs="Calibri"/>
          <w:b/>
          <w:u w:val="single"/>
        </w:rPr>
        <w:t xml:space="preserve"> </w:t>
      </w:r>
    </w:p>
    <w:p w14:paraId="5BF3D4FA" w14:textId="15EC9845" w:rsidR="0098437B" w:rsidRPr="00164E2F" w:rsidRDefault="0098437B" w:rsidP="00AF4786">
      <w:pPr>
        <w:rPr>
          <w:rFonts w:ascii="Calibri" w:hAnsi="Calibri" w:cs="Calibri"/>
          <w:b/>
        </w:rPr>
      </w:pPr>
    </w:p>
    <w:p w14:paraId="343E5CFA" w14:textId="621A9EF6" w:rsidR="0098437B" w:rsidRPr="00164E2F" w:rsidRDefault="0098437B" w:rsidP="00AF4786">
      <w:pPr>
        <w:rPr>
          <w:rFonts w:ascii="Calibri" w:hAnsi="Calibri" w:cs="Calibri"/>
          <w:b/>
        </w:rPr>
      </w:pPr>
    </w:p>
    <w:p w14:paraId="5781BAB6" w14:textId="150F8D0D" w:rsidR="0098437B" w:rsidRPr="00164E2F" w:rsidRDefault="0098437B" w:rsidP="00AF4786">
      <w:pPr>
        <w:rPr>
          <w:rFonts w:ascii="Calibri" w:hAnsi="Calibri" w:cs="Calibri"/>
          <w:b/>
        </w:rPr>
      </w:pPr>
    </w:p>
    <w:p w14:paraId="26E4B46E" w14:textId="4E96E928" w:rsidR="0098437B" w:rsidRPr="00164E2F" w:rsidRDefault="0098437B" w:rsidP="00AF4786">
      <w:pPr>
        <w:rPr>
          <w:rFonts w:ascii="Calibri" w:hAnsi="Calibri" w:cs="Calibri"/>
          <w:b/>
        </w:rPr>
      </w:pPr>
    </w:p>
    <w:p w14:paraId="2EEAB169" w14:textId="040414B2" w:rsidR="0098437B" w:rsidRPr="00164E2F" w:rsidRDefault="0098437B" w:rsidP="00AF4786">
      <w:pPr>
        <w:rPr>
          <w:rFonts w:ascii="Calibri" w:hAnsi="Calibri" w:cs="Calibri"/>
          <w:b/>
        </w:rPr>
      </w:pPr>
    </w:p>
    <w:p w14:paraId="7CA4CDA0" w14:textId="081117B8" w:rsidR="0098437B" w:rsidRPr="00164E2F" w:rsidRDefault="0098437B" w:rsidP="00AF4786">
      <w:pPr>
        <w:rPr>
          <w:rFonts w:ascii="Calibri" w:hAnsi="Calibri" w:cs="Calibri"/>
          <w:b/>
        </w:rPr>
      </w:pPr>
    </w:p>
    <w:p w14:paraId="59717413" w14:textId="27676770" w:rsidR="0098437B" w:rsidRPr="00164E2F" w:rsidRDefault="0098437B" w:rsidP="00AF4786">
      <w:pPr>
        <w:rPr>
          <w:rFonts w:ascii="Calibri" w:hAnsi="Calibri" w:cs="Calibri"/>
          <w:b/>
        </w:rPr>
      </w:pPr>
    </w:p>
    <w:p w14:paraId="707EEDF7" w14:textId="783D8305" w:rsidR="0098437B" w:rsidRPr="00164E2F" w:rsidRDefault="0098437B" w:rsidP="00AF4786">
      <w:pPr>
        <w:rPr>
          <w:rFonts w:ascii="Calibri" w:hAnsi="Calibri" w:cs="Calibri"/>
          <w:b/>
        </w:rPr>
      </w:pPr>
    </w:p>
    <w:p w14:paraId="507C209B" w14:textId="77777777" w:rsidR="0098437B" w:rsidRPr="00164E2F" w:rsidRDefault="0098437B" w:rsidP="00AF4786">
      <w:pPr>
        <w:rPr>
          <w:rFonts w:ascii="Calibri" w:hAnsi="Calibri" w:cs="Calibri"/>
          <w:b/>
        </w:rPr>
      </w:pPr>
    </w:p>
    <w:p w14:paraId="44FBA829" w14:textId="72088F9D" w:rsidR="0098437B" w:rsidRPr="00164E2F" w:rsidRDefault="0098437B" w:rsidP="00AF4786">
      <w:pPr>
        <w:rPr>
          <w:rFonts w:ascii="Calibri" w:hAnsi="Calibri" w:cs="Calibri"/>
          <w:b/>
        </w:rPr>
      </w:pPr>
    </w:p>
    <w:p w14:paraId="056EFC2C" w14:textId="5E38D31E" w:rsidR="0098437B" w:rsidRPr="00164E2F" w:rsidRDefault="0098437B" w:rsidP="00AF4786">
      <w:pPr>
        <w:rPr>
          <w:rFonts w:ascii="Calibri" w:hAnsi="Calibri" w:cs="Calibri"/>
          <w:b/>
        </w:rPr>
      </w:pPr>
    </w:p>
    <w:p w14:paraId="0DCCDE35" w14:textId="6ECEDB94" w:rsidR="0098437B" w:rsidRPr="00164E2F" w:rsidRDefault="0098437B" w:rsidP="00AF4786">
      <w:pPr>
        <w:rPr>
          <w:rFonts w:ascii="Calibri" w:hAnsi="Calibri" w:cs="Calibri"/>
          <w:b/>
        </w:rPr>
      </w:pPr>
    </w:p>
    <w:p w14:paraId="07754FE7" w14:textId="241DF91F" w:rsidR="0098437B" w:rsidRPr="00164E2F" w:rsidRDefault="0098437B" w:rsidP="00AF4786">
      <w:pPr>
        <w:rPr>
          <w:rFonts w:ascii="Calibri" w:hAnsi="Calibri" w:cs="Calibri"/>
          <w:b/>
        </w:rPr>
      </w:pPr>
    </w:p>
    <w:p w14:paraId="3A8710AF" w14:textId="749B696E" w:rsidR="0098437B" w:rsidRPr="00164E2F" w:rsidRDefault="0098437B" w:rsidP="00AF4786">
      <w:pPr>
        <w:rPr>
          <w:rFonts w:ascii="Calibri" w:hAnsi="Calibri" w:cs="Calibri"/>
          <w:b/>
        </w:rPr>
      </w:pPr>
    </w:p>
    <w:p w14:paraId="6A97D327" w14:textId="77777777" w:rsidR="0098437B" w:rsidRPr="00164E2F" w:rsidRDefault="0098437B" w:rsidP="00AF4786">
      <w:pPr>
        <w:rPr>
          <w:rFonts w:ascii="Calibri" w:hAnsi="Calibri" w:cs="Calibri"/>
          <w:b/>
        </w:rPr>
      </w:pPr>
    </w:p>
    <w:p w14:paraId="5D8C673E" w14:textId="77777777" w:rsidR="0098437B" w:rsidRPr="00164E2F" w:rsidRDefault="0098437B" w:rsidP="00AF4786">
      <w:pPr>
        <w:rPr>
          <w:rFonts w:ascii="Calibri" w:hAnsi="Calibri" w:cs="Calibri"/>
          <w:b/>
        </w:rPr>
      </w:pPr>
    </w:p>
    <w:p w14:paraId="6E619AD3" w14:textId="4949CFBD" w:rsidR="0098437B" w:rsidRPr="00164E2F" w:rsidRDefault="0098437B" w:rsidP="00AF4786">
      <w:pPr>
        <w:rPr>
          <w:rFonts w:ascii="Calibri" w:hAnsi="Calibri" w:cs="Calibri"/>
          <w:b/>
        </w:rPr>
      </w:pPr>
    </w:p>
    <w:p w14:paraId="317D80AC" w14:textId="74FE0D04" w:rsidR="0098437B" w:rsidRPr="00164E2F" w:rsidRDefault="0098437B" w:rsidP="00AF4786">
      <w:pPr>
        <w:rPr>
          <w:rFonts w:ascii="Calibri" w:hAnsi="Calibri" w:cs="Calibri"/>
          <w:b/>
        </w:rPr>
      </w:pPr>
    </w:p>
    <w:p w14:paraId="36BE0F3E" w14:textId="4305DDD3" w:rsidR="0098437B" w:rsidRPr="00164E2F" w:rsidRDefault="0098437B" w:rsidP="00AF4786">
      <w:pPr>
        <w:rPr>
          <w:rFonts w:ascii="Calibri" w:hAnsi="Calibri" w:cs="Calibri"/>
          <w:b/>
        </w:rPr>
      </w:pPr>
    </w:p>
    <w:p w14:paraId="345B7F50" w14:textId="6F32846E" w:rsidR="0098437B" w:rsidRPr="00164E2F" w:rsidRDefault="0098437B" w:rsidP="00AF4786">
      <w:pPr>
        <w:rPr>
          <w:rFonts w:ascii="Calibri" w:hAnsi="Calibri" w:cs="Calibri"/>
          <w:b/>
        </w:rPr>
      </w:pPr>
    </w:p>
    <w:p w14:paraId="352FE5F9" w14:textId="77777777" w:rsidR="0098437B" w:rsidRPr="00164E2F" w:rsidRDefault="0098437B" w:rsidP="00AF4786">
      <w:pPr>
        <w:rPr>
          <w:rFonts w:ascii="Calibri" w:hAnsi="Calibri" w:cs="Calibri"/>
          <w:b/>
        </w:rPr>
      </w:pPr>
    </w:p>
    <w:p w14:paraId="099646FE" w14:textId="77777777" w:rsidR="005517C9" w:rsidRPr="00164E2F" w:rsidRDefault="005517C9" w:rsidP="00AF4786">
      <w:pPr>
        <w:rPr>
          <w:rFonts w:ascii="Calibri" w:hAnsi="Calibri" w:cs="Calibri"/>
          <w:b/>
        </w:rPr>
      </w:pPr>
    </w:p>
    <w:p w14:paraId="652E4754" w14:textId="77777777" w:rsidR="005517C9" w:rsidRPr="00164E2F" w:rsidRDefault="005517C9" w:rsidP="00AF4786">
      <w:pPr>
        <w:rPr>
          <w:rFonts w:ascii="Calibri" w:hAnsi="Calibri" w:cs="Calibri"/>
          <w:b/>
        </w:rPr>
      </w:pPr>
    </w:p>
    <w:p w14:paraId="3B733F2D" w14:textId="77777777" w:rsidR="0014203F" w:rsidRPr="00164E2F" w:rsidRDefault="0014203F" w:rsidP="00AF4786">
      <w:pPr>
        <w:rPr>
          <w:rFonts w:ascii="Calibri" w:hAnsi="Calibri" w:cs="Calibri"/>
          <w:b/>
        </w:rPr>
      </w:pPr>
    </w:p>
    <w:p w14:paraId="4F4B7D22" w14:textId="77777777" w:rsidR="002B00A5" w:rsidRPr="00164E2F" w:rsidRDefault="002B00A5" w:rsidP="00393EEB">
      <w:pPr>
        <w:rPr>
          <w:noProof/>
          <w:lang w:eastAsia="es-MX"/>
        </w:rPr>
      </w:pPr>
    </w:p>
    <w:p w14:paraId="2483782C" w14:textId="2D03F071" w:rsidR="00812C41" w:rsidRPr="00812C41" w:rsidRDefault="004952A0" w:rsidP="002901F3">
      <w:pPr>
        <w:jc w:val="center"/>
        <w:rPr>
          <w:rFonts w:asciiTheme="minorHAnsi" w:hAnsiTheme="minorHAnsi"/>
          <w:color w:val="595959" w:themeColor="text1" w:themeTint="A6"/>
        </w:rPr>
      </w:pPr>
      <w:r w:rsidRPr="00812C41">
        <w:rPr>
          <w:rFonts w:ascii="Montserrat" w:hAnsi="Montserrat" w:cs="Calibri"/>
          <w:noProof/>
          <w:color w:val="ED7D31" w:themeColor="accent2"/>
          <w:sz w:val="32"/>
          <w:szCs w:val="32"/>
        </w:rPr>
        <mc:AlternateContent>
          <mc:Choice Requires="wps">
            <w:drawing>
              <wp:anchor distT="45720" distB="45720" distL="114300" distR="114300" simplePos="0" relativeHeight="251686912" behindDoc="0" locked="0" layoutInCell="1" allowOverlap="1" wp14:anchorId="4709463C" wp14:editId="1006EC03">
                <wp:simplePos x="0" y="0"/>
                <wp:positionH relativeFrom="margin">
                  <wp:align>left</wp:align>
                </wp:positionH>
                <wp:positionV relativeFrom="paragraph">
                  <wp:posOffset>3552456</wp:posOffset>
                </wp:positionV>
                <wp:extent cx="5724525" cy="57415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74158"/>
                        </a:xfrm>
                        <a:prstGeom prst="rect">
                          <a:avLst/>
                        </a:prstGeom>
                        <a:noFill/>
                        <a:ln w="9525">
                          <a:noFill/>
                          <a:miter lim="800000"/>
                          <a:headEnd/>
                          <a:tailEnd/>
                        </a:ln>
                      </wps:spPr>
                      <wps:txbx>
                        <w:txbxContent>
                          <w:p w14:paraId="4AEB79DD" w14:textId="46C7AED1" w:rsidR="00252009" w:rsidRPr="008C1031" w:rsidRDefault="008C1031" w:rsidP="004952A0">
                            <w:pPr>
                              <w:rPr>
                                <w:rFonts w:asciiTheme="minorHAnsi" w:hAnsiTheme="minorHAnsi" w:cs="Calibri"/>
                                <w:color w:val="EF8A0B"/>
                                <w:sz w:val="25"/>
                                <w:szCs w:val="25"/>
                                <w:lang w:val="es-MX"/>
                              </w:rPr>
                            </w:pPr>
                            <w:r>
                              <w:rPr>
                                <w:rFonts w:asciiTheme="minorHAnsi" w:hAnsiTheme="minorHAnsi" w:cs="Calibri"/>
                                <w:color w:val="EF8A0B"/>
                                <w:sz w:val="25"/>
                                <w:szCs w:val="25"/>
                                <w:lang w:val="es-MX"/>
                              </w:rPr>
                              <w:t>SAMPLE ITINERARY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9463C" id="_x0000_t202" coordsize="21600,21600" o:spt="202" path="m,l,21600r21600,l21600,xe">
                <v:stroke joinstyle="miter"/>
                <v:path gradientshapeok="t" o:connecttype="rect"/>
              </v:shapetype>
              <v:shape id="Text Box 2" o:spid="_x0000_s1026" type="#_x0000_t202" style="position:absolute;left:0;text-align:left;margin-left:0;margin-top:279.7pt;width:450.75pt;height:45.2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" filled="f" stroked="f">
                <v:textbox>
                  <w:txbxContent>
                    <w:p w14:paraId="4AEB79DD" w14:textId="46C7AED1" w:rsidR="00252009" w:rsidRPr="008C1031" w:rsidRDefault="008C1031" w:rsidP="004952A0">
                      <w:pPr>
                        <w:rPr>
                          <w:rFonts w:asciiTheme="minorHAnsi" w:hAnsiTheme="minorHAnsi" w:cs="Calibri"/>
                          <w:color w:val="EF8A0B"/>
                          <w:sz w:val="25"/>
                          <w:szCs w:val="25"/>
                          <w:lang w:val="es-MX"/>
                        </w:rPr>
                      </w:pPr>
                      <w:r>
                        <w:rPr>
                          <w:rFonts w:asciiTheme="minorHAnsi" w:hAnsiTheme="minorHAnsi" w:cs="Calibri"/>
                          <w:color w:val="EF8A0B"/>
                          <w:sz w:val="25"/>
                          <w:szCs w:val="25"/>
                          <w:lang w:val="es-MX"/>
                        </w:rPr>
                        <w:t>SAMPLE ITINERARY</w:t>
                      </w:r>
                    </w:p>
                  </w:txbxContent>
                </v:textbox>
                <w10:wrap anchorx="margin"/>
              </v:shape>
            </w:pict>
          </mc:Fallback>
        </mc:AlternateContent>
      </w:r>
      <w:r w:rsidR="007F283B" w:rsidRPr="00812C41">
        <w:rPr>
          <w:rFonts w:ascii="Montserrat" w:hAnsi="Montserrat" w:cs="Calibri"/>
          <w:noProof/>
          <w:color w:val="ED7D31" w:themeColor="accent2"/>
          <w:sz w:val="32"/>
          <w:szCs w:val="32"/>
        </w:rPr>
        <mc:AlternateContent>
          <mc:Choice Requires="wps">
            <w:drawing>
              <wp:anchor distT="45720" distB="45720" distL="114300" distR="114300" simplePos="0" relativeHeight="251663360" behindDoc="0" locked="0" layoutInCell="1" allowOverlap="1" wp14:anchorId="0BABF098" wp14:editId="17F69C0C">
                <wp:simplePos x="0" y="0"/>
                <wp:positionH relativeFrom="margin">
                  <wp:posOffset>0</wp:posOffset>
                </wp:positionH>
                <wp:positionV relativeFrom="paragraph">
                  <wp:posOffset>2651125</wp:posOffset>
                </wp:positionV>
                <wp:extent cx="5762625" cy="9334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33450"/>
                        </a:xfrm>
                        <a:prstGeom prst="rect">
                          <a:avLst/>
                        </a:prstGeom>
                        <a:noFill/>
                        <a:ln w="9525">
                          <a:noFill/>
                          <a:miter lim="800000"/>
                          <a:headEnd/>
                          <a:tailEnd/>
                        </a:ln>
                      </wps:spPr>
                      <wps:txbx>
                        <w:txbxContent>
                          <w:p w14:paraId="4E0CB4B7" w14:textId="77777777" w:rsidR="008C1031" w:rsidRDefault="008C1031" w:rsidP="00252009">
                            <w:pPr>
                              <w:rPr>
                                <w:rFonts w:ascii="Montserrat" w:hAnsi="Montserrat"/>
                                <w:color w:val="FFFFFF" w:themeColor="background1"/>
                                <w:sz w:val="56"/>
                                <w:szCs w:val="56"/>
                              </w:rPr>
                            </w:pPr>
                            <w:r w:rsidRPr="008C1031">
                              <w:rPr>
                                <w:rFonts w:ascii="Montserrat" w:hAnsi="Montserrat"/>
                                <w:color w:val="FFFFFF" w:themeColor="background1"/>
                                <w:sz w:val="56"/>
                                <w:szCs w:val="56"/>
                              </w:rPr>
                              <w:t xml:space="preserve">DAY OF THE DEAD IN </w:t>
                            </w:r>
                          </w:p>
                          <w:p w14:paraId="40DFA9E2" w14:textId="79B11834" w:rsidR="002206F8" w:rsidRPr="008C1031" w:rsidRDefault="008C1031" w:rsidP="00252009">
                            <w:pPr>
                              <w:rPr>
                                <w:rFonts w:ascii="Montserrat" w:hAnsi="Montserrat"/>
                                <w:color w:val="FFFFFF" w:themeColor="background1"/>
                                <w:sz w:val="56"/>
                                <w:szCs w:val="56"/>
                              </w:rPr>
                            </w:pPr>
                            <w:r w:rsidRPr="008C1031">
                              <w:rPr>
                                <w:rFonts w:ascii="Montserrat" w:hAnsi="Montserrat"/>
                                <w:color w:val="FFFFFF" w:themeColor="background1"/>
                                <w:sz w:val="56"/>
                                <w:szCs w:val="56"/>
                              </w:rPr>
                              <w:t>O</w:t>
                            </w:r>
                            <w:r>
                              <w:rPr>
                                <w:rFonts w:ascii="Montserrat" w:hAnsi="Montserrat"/>
                                <w:color w:val="FFFFFF" w:themeColor="background1"/>
                                <w:sz w:val="56"/>
                                <w:szCs w:val="56"/>
                              </w:rPr>
                              <w:t>AXACA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BF098" id="_x0000_s1027" type="#_x0000_t202" style="position:absolute;left:0;text-align:left;margin-left:0;margin-top:208.75pt;width:453.75pt;height:7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" filled="f" stroked="f">
                <v:textbox>
                  <w:txbxContent>
                    <w:p w14:paraId="4E0CB4B7" w14:textId="77777777" w:rsidR="008C1031" w:rsidRDefault="008C1031" w:rsidP="00252009">
                      <w:pPr>
                        <w:rPr>
                          <w:rFonts w:ascii="Montserrat" w:hAnsi="Montserrat"/>
                          <w:color w:val="FFFFFF" w:themeColor="background1"/>
                          <w:sz w:val="56"/>
                          <w:szCs w:val="56"/>
                        </w:rPr>
                      </w:pPr>
                      <w:r w:rsidRPr="008C1031">
                        <w:rPr>
                          <w:rFonts w:ascii="Montserrat" w:hAnsi="Montserrat"/>
                          <w:color w:val="FFFFFF" w:themeColor="background1"/>
                          <w:sz w:val="56"/>
                          <w:szCs w:val="56"/>
                        </w:rPr>
                        <w:t xml:space="preserve">DAY OF THE DEAD IN </w:t>
                      </w:r>
                    </w:p>
                    <w:p w14:paraId="40DFA9E2" w14:textId="79B11834" w:rsidR="002206F8" w:rsidRPr="008C1031" w:rsidRDefault="008C1031" w:rsidP="00252009">
                      <w:pPr>
                        <w:rPr>
                          <w:rFonts w:ascii="Montserrat" w:hAnsi="Montserrat"/>
                          <w:color w:val="FFFFFF" w:themeColor="background1"/>
                          <w:sz w:val="56"/>
                          <w:szCs w:val="56"/>
                        </w:rPr>
                      </w:pPr>
                      <w:r w:rsidRPr="008C1031">
                        <w:rPr>
                          <w:rFonts w:ascii="Montserrat" w:hAnsi="Montserrat"/>
                          <w:color w:val="FFFFFF" w:themeColor="background1"/>
                          <w:sz w:val="56"/>
                          <w:szCs w:val="56"/>
                        </w:rPr>
                        <w:t>O</w:t>
                      </w:r>
                      <w:r>
                        <w:rPr>
                          <w:rFonts w:ascii="Montserrat" w:hAnsi="Montserrat"/>
                          <w:color w:val="FFFFFF" w:themeColor="background1"/>
                          <w:sz w:val="56"/>
                          <w:szCs w:val="56"/>
                        </w:rPr>
                        <w:t>AXACA 2020</w:t>
                      </w:r>
                    </w:p>
                  </w:txbxContent>
                </v:textbox>
                <w10:wrap anchorx="margin"/>
              </v:shape>
            </w:pict>
          </mc:Fallback>
        </mc:AlternateContent>
      </w:r>
      <w:r w:rsidR="00F96E35" w:rsidRPr="00812C41">
        <w:rPr>
          <w:rFonts w:ascii="Montserrat" w:hAnsi="Montserrat"/>
          <w:noProof/>
          <w:color w:val="ED7D31" w:themeColor="accent2"/>
          <w:sz w:val="32"/>
          <w:szCs w:val="32"/>
        </w:rPr>
        <w:drawing>
          <wp:anchor distT="0" distB="0" distL="114300" distR="114300" simplePos="0" relativeHeight="251691008" behindDoc="0" locked="0" layoutInCell="1" allowOverlap="1" wp14:anchorId="4686CCD8" wp14:editId="38C484C6">
            <wp:simplePos x="0" y="0"/>
            <wp:positionH relativeFrom="column">
              <wp:posOffset>5457825</wp:posOffset>
            </wp:positionH>
            <wp:positionV relativeFrom="paragraph">
              <wp:posOffset>2365375</wp:posOffset>
            </wp:positionV>
            <wp:extent cx="2447925" cy="2447925"/>
            <wp:effectExtent l="0" t="0" r="0" b="0"/>
            <wp:wrapNone/>
            <wp:docPr id="199" name="Picture 199" descr="\\Jmdc2\Redirect\rafael\My Documents\Marketing - Logos &amp; Branding\Logos - JM\eagle WHITE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dc2\Redirect\rafael\My Documents\Marketing - Logos &amp; Branding\Logos - JM\eagle WHITE 50%.png"/>
                    <pic:cNvPicPr>
                      <a:picLocks noChangeAspect="1" noChangeArrowheads="1"/>
                    </pic:cNvPicPr>
                  </pic:nvPicPr>
                  <pic:blipFill>
                    <a:blip r:embed="rId10" cstate="print">
                      <a:clrChange>
                        <a:clrFrom>
                          <a:srgbClr val="000000">
                            <a:alpha val="0"/>
                          </a:srgbClr>
                        </a:clrFrom>
                        <a:clrTo>
                          <a:srgbClr val="000000">
                            <a:alpha val="0"/>
                          </a:srgbClr>
                        </a:clrTo>
                      </a:clrChange>
                      <a:duotone>
                        <a:prstClr val="black"/>
                        <a:schemeClr val="tx1">
                          <a:tint val="45000"/>
                          <a:satMod val="400000"/>
                        </a:schemeClr>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1FC" w:rsidRPr="00812C41">
        <w:rPr>
          <w:rFonts w:ascii="Montserrat" w:hAnsi="Montserrat" w:cs="Calibri"/>
          <w:noProof/>
          <w:color w:val="ED7D31" w:themeColor="accent2"/>
          <w:sz w:val="32"/>
          <w:szCs w:val="32"/>
        </w:rPr>
        <mc:AlternateContent>
          <mc:Choice Requires="wps">
            <w:drawing>
              <wp:anchor distT="0" distB="0" distL="114300" distR="114300" simplePos="0" relativeHeight="251659264" behindDoc="0" locked="0" layoutInCell="1" allowOverlap="1" wp14:anchorId="654AC0DA" wp14:editId="7FD55511">
                <wp:simplePos x="0" y="0"/>
                <wp:positionH relativeFrom="page">
                  <wp:posOffset>-382137</wp:posOffset>
                </wp:positionH>
                <wp:positionV relativeFrom="paragraph">
                  <wp:posOffset>2557438</wp:posOffset>
                </wp:positionV>
                <wp:extent cx="8352155" cy="1935897"/>
                <wp:effectExtent l="0" t="0" r="10795" b="26670"/>
                <wp:wrapNone/>
                <wp:docPr id="3" name="Rectangle 3"/>
                <wp:cNvGraphicFramePr/>
                <a:graphic xmlns:a="http://schemas.openxmlformats.org/drawingml/2006/main">
                  <a:graphicData uri="http://schemas.microsoft.com/office/word/2010/wordprocessingShape">
                    <wps:wsp>
                      <wps:cNvSpPr/>
                      <wps:spPr>
                        <a:xfrm>
                          <a:off x="0" y="0"/>
                          <a:ext cx="8352155" cy="1935897"/>
                        </a:xfrm>
                        <a:prstGeom prst="rect">
                          <a:avLst/>
                        </a:prstGeom>
                        <a:solidFill>
                          <a:srgbClr val="333333"/>
                        </a:solidFill>
                        <a:ln w="19050">
                          <a:solidFill>
                            <a:srgbClr val="EF8A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64660" id="Rectangle 3" o:spid="_x0000_s1026" style="position:absolute;margin-left:-30.1pt;margin-top:201.35pt;width:657.65pt;height:15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" fillcolor="#333" strokecolor="#ef8a0b" strokeweight="1.5pt">
                <w10:wrap anchorx="page"/>
              </v:rect>
            </w:pict>
          </mc:Fallback>
        </mc:AlternateContent>
      </w:r>
      <w:r w:rsidR="00812C41" w:rsidRPr="00812C41">
        <w:rPr>
          <w:rFonts w:ascii="Montserrat" w:hAnsi="Montserrat" w:cs="Calibri"/>
          <w:color w:val="ED7D31" w:themeColor="accent2"/>
          <w:sz w:val="32"/>
          <w:szCs w:val="32"/>
        </w:rPr>
        <w:br w:type="page"/>
      </w:r>
    </w:p>
    <w:p w14:paraId="0BD2E6F6" w14:textId="75A3EE90" w:rsidR="002901F3" w:rsidRPr="002901F3" w:rsidRDefault="002901F3" w:rsidP="002901F3">
      <w:pPr>
        <w:jc w:val="center"/>
        <w:rPr>
          <w:rFonts w:asciiTheme="minorHAnsi" w:hAnsiTheme="minorHAnsi"/>
          <w:color w:val="ED7D31" w:themeColor="accent2"/>
          <w:sz w:val="32"/>
          <w:szCs w:val="32"/>
        </w:rPr>
      </w:pPr>
      <w:r w:rsidRPr="002901F3">
        <w:rPr>
          <w:rFonts w:asciiTheme="minorHAnsi" w:hAnsiTheme="minorHAnsi"/>
          <w:color w:val="ED7D31" w:themeColor="accent2"/>
          <w:sz w:val="32"/>
          <w:szCs w:val="32"/>
        </w:rPr>
        <w:lastRenderedPageBreak/>
        <w:t>DAY OF THE DEAD IN OAXACA 2020</w:t>
      </w:r>
    </w:p>
    <w:p w14:paraId="34F32510" w14:textId="77777777" w:rsidR="002901F3" w:rsidRPr="002901F3" w:rsidRDefault="002901F3" w:rsidP="002901F3">
      <w:pPr>
        <w:jc w:val="center"/>
        <w:rPr>
          <w:rFonts w:asciiTheme="minorHAnsi" w:hAnsiTheme="minorHAnsi"/>
          <w:color w:val="595959" w:themeColor="text1" w:themeTint="A6"/>
        </w:rPr>
      </w:pPr>
      <w:r w:rsidRPr="002901F3">
        <w:rPr>
          <w:rFonts w:asciiTheme="minorHAnsi" w:hAnsiTheme="minorHAnsi"/>
          <w:color w:val="595959" w:themeColor="text1" w:themeTint="A6"/>
        </w:rPr>
        <w:t>- Custom Itinerary -</w:t>
      </w:r>
    </w:p>
    <w:p w14:paraId="6EE1AB67" w14:textId="77777777" w:rsidR="002901F3" w:rsidRPr="002901F3" w:rsidRDefault="002901F3" w:rsidP="002901F3">
      <w:pPr>
        <w:jc w:val="both"/>
        <w:rPr>
          <w:rFonts w:asciiTheme="minorHAnsi" w:hAnsiTheme="minorHAnsi"/>
          <w:color w:val="595959" w:themeColor="text1" w:themeTint="A6"/>
        </w:rPr>
      </w:pPr>
    </w:p>
    <w:p w14:paraId="62799164" w14:textId="224C5505"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Make 2020 the year you experience the incredible Day of the Dead celebrations in Oaxaca. This one-of-a-kind festival – which celebrates life, death, and everything in between – is a vibrant fiesta of elaborate costumes, grand feasts, and vivid colors. But it’s also a time for quiet reflection and poignant moments to remember lost </w:t>
      </w:r>
      <w:proofErr w:type="gramStart"/>
      <w:r w:rsidRPr="002901F3">
        <w:rPr>
          <w:rFonts w:asciiTheme="minorHAnsi" w:hAnsiTheme="minorHAnsi"/>
          <w:color w:val="595959" w:themeColor="text1" w:themeTint="A6"/>
        </w:rPr>
        <w:t>loved-ones</w:t>
      </w:r>
      <w:proofErr w:type="gramEnd"/>
      <w:r w:rsidRPr="002901F3">
        <w:rPr>
          <w:rFonts w:asciiTheme="minorHAnsi" w:hAnsiTheme="minorHAnsi"/>
          <w:color w:val="595959" w:themeColor="text1" w:themeTint="A6"/>
        </w:rPr>
        <w:t>.</w:t>
      </w:r>
    </w:p>
    <w:p w14:paraId="656676C2" w14:textId="77777777" w:rsidR="002901F3" w:rsidRPr="002901F3" w:rsidRDefault="002901F3" w:rsidP="002901F3">
      <w:pPr>
        <w:jc w:val="both"/>
        <w:rPr>
          <w:rFonts w:asciiTheme="minorHAnsi" w:hAnsiTheme="minorHAnsi"/>
          <w:color w:val="595959" w:themeColor="text1" w:themeTint="A6"/>
        </w:rPr>
      </w:pPr>
    </w:p>
    <w:p w14:paraId="6CCB96A5" w14:textId="77777777" w:rsidR="002901F3" w:rsidRP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Travel with Journey Mexico and we’ll craft a fully personalized itinerary to let you experience Day of the Dead on </w:t>
      </w:r>
      <w:proofErr w:type="gramStart"/>
      <w:r w:rsidRPr="002901F3">
        <w:rPr>
          <w:rFonts w:asciiTheme="minorHAnsi" w:hAnsiTheme="minorHAnsi"/>
          <w:color w:val="595959" w:themeColor="text1" w:themeTint="A6"/>
        </w:rPr>
        <w:t>your</w:t>
      </w:r>
      <w:proofErr w:type="gramEnd"/>
      <w:r w:rsidRPr="002901F3">
        <w:rPr>
          <w:rFonts w:asciiTheme="minorHAnsi" w:hAnsiTheme="minorHAnsi"/>
          <w:color w:val="595959" w:themeColor="text1" w:themeTint="A6"/>
        </w:rPr>
        <w:t xml:space="preserve"> owns terms without the hassle of traveling with a group. Take a read through the suggested itinerary below – remember, everything can be altered to your preferences – to get a feel of what your Day of the Dead in Oaxaca could be.</w:t>
      </w:r>
    </w:p>
    <w:p w14:paraId="595F38AB" w14:textId="77777777" w:rsidR="002901F3" w:rsidRPr="002901F3" w:rsidRDefault="002901F3" w:rsidP="002901F3">
      <w:pPr>
        <w:jc w:val="both"/>
        <w:rPr>
          <w:rFonts w:asciiTheme="minorHAnsi" w:hAnsiTheme="minorHAnsi"/>
          <w:color w:val="595959" w:themeColor="text1" w:themeTint="A6"/>
        </w:rPr>
      </w:pPr>
    </w:p>
    <w:p w14:paraId="350DD45C" w14:textId="77777777" w:rsidR="002901F3" w:rsidRPr="002901F3" w:rsidRDefault="002901F3" w:rsidP="002901F3">
      <w:pPr>
        <w:jc w:val="both"/>
        <w:rPr>
          <w:rFonts w:asciiTheme="minorHAnsi" w:hAnsiTheme="minorHAnsi"/>
          <w:color w:val="ED7D31" w:themeColor="accent2"/>
        </w:rPr>
      </w:pPr>
      <w:r w:rsidRPr="002901F3">
        <w:rPr>
          <w:rFonts w:asciiTheme="minorHAnsi" w:hAnsiTheme="minorHAnsi"/>
          <w:color w:val="ED7D31" w:themeColor="accent2"/>
        </w:rPr>
        <w:t>Suggested Day of Dead in Oaxaca Vacation</w:t>
      </w:r>
    </w:p>
    <w:p w14:paraId="6E9897E6" w14:textId="26E6D76E"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Experience a Day of the Dead celebration like no other, traveling to Oaxaca for a fully immersive dive into the world’s most intriguing festival of life and death! Starting on October 28, enjoy seven days on a private tour, experiencing the full spectrum of the </w:t>
      </w:r>
      <w:proofErr w:type="spellStart"/>
      <w:r w:rsidRPr="002901F3">
        <w:rPr>
          <w:rFonts w:asciiTheme="minorHAnsi" w:hAnsiTheme="minorHAnsi"/>
          <w:color w:val="595959" w:themeColor="text1" w:themeTint="A6"/>
        </w:rPr>
        <w:t>Dia</w:t>
      </w:r>
      <w:proofErr w:type="spellEnd"/>
      <w:r w:rsidRPr="002901F3">
        <w:rPr>
          <w:rFonts w:asciiTheme="minorHAnsi" w:hAnsiTheme="minorHAnsi"/>
          <w:color w:val="595959" w:themeColor="text1" w:themeTint="A6"/>
        </w:rPr>
        <w:t xml:space="preserve"> de Muertos festivities.</w:t>
      </w:r>
    </w:p>
    <w:p w14:paraId="00E36078" w14:textId="77777777" w:rsidR="002901F3" w:rsidRPr="002901F3" w:rsidRDefault="002901F3" w:rsidP="002901F3">
      <w:pPr>
        <w:jc w:val="both"/>
        <w:rPr>
          <w:rFonts w:asciiTheme="minorHAnsi" w:hAnsiTheme="minorHAnsi"/>
          <w:color w:val="595959" w:themeColor="text1" w:themeTint="A6"/>
        </w:rPr>
      </w:pPr>
    </w:p>
    <w:p w14:paraId="6F084185" w14:textId="77777777" w:rsidR="002901F3" w:rsidRP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From vibrant and colorful street parades to poignant and intimate displays in the family home, this unforgettable vacation – which is fully customizable to your preferences – is the ultimate way to experience everything Day of the Dead has to offer.</w:t>
      </w:r>
    </w:p>
    <w:p w14:paraId="2AC68BF8" w14:textId="77777777" w:rsidR="002901F3" w:rsidRPr="002901F3" w:rsidRDefault="002901F3" w:rsidP="002901F3">
      <w:pPr>
        <w:jc w:val="both"/>
        <w:rPr>
          <w:rFonts w:asciiTheme="minorHAnsi" w:hAnsiTheme="minorHAnsi"/>
          <w:color w:val="595959" w:themeColor="text1" w:themeTint="A6"/>
        </w:rPr>
      </w:pPr>
    </w:p>
    <w:p w14:paraId="1DF47E4A" w14:textId="77777777" w:rsidR="002901F3" w:rsidRPr="002901F3" w:rsidRDefault="002901F3" w:rsidP="002901F3">
      <w:pPr>
        <w:jc w:val="both"/>
        <w:rPr>
          <w:rFonts w:asciiTheme="minorHAnsi" w:hAnsiTheme="minorHAnsi"/>
          <w:color w:val="595959" w:themeColor="text1" w:themeTint="A6"/>
        </w:rPr>
      </w:pPr>
    </w:p>
    <w:p w14:paraId="479DA484" w14:textId="77777777" w:rsidR="002901F3" w:rsidRPr="002901F3" w:rsidRDefault="002901F3" w:rsidP="002901F3">
      <w:pPr>
        <w:jc w:val="both"/>
        <w:rPr>
          <w:rFonts w:asciiTheme="minorHAnsi" w:hAnsiTheme="minorHAnsi"/>
          <w:color w:val="595959" w:themeColor="text1" w:themeTint="A6"/>
        </w:rPr>
      </w:pPr>
    </w:p>
    <w:p w14:paraId="05BD284F" w14:textId="77777777" w:rsidR="002901F3" w:rsidRPr="002901F3" w:rsidRDefault="002901F3" w:rsidP="002901F3">
      <w:pPr>
        <w:jc w:val="both"/>
        <w:rPr>
          <w:rFonts w:asciiTheme="minorHAnsi" w:hAnsiTheme="minorHAnsi"/>
          <w:color w:val="595959" w:themeColor="text1" w:themeTint="A6"/>
        </w:rPr>
      </w:pPr>
    </w:p>
    <w:p w14:paraId="44C015B2" w14:textId="77777777" w:rsidR="002901F3" w:rsidRPr="002901F3" w:rsidRDefault="002901F3" w:rsidP="002901F3">
      <w:pPr>
        <w:jc w:val="both"/>
        <w:rPr>
          <w:rFonts w:asciiTheme="minorHAnsi" w:hAnsiTheme="minorHAnsi"/>
          <w:color w:val="595959" w:themeColor="text1" w:themeTint="A6"/>
        </w:rPr>
      </w:pPr>
    </w:p>
    <w:p w14:paraId="180D33F2" w14:textId="77777777" w:rsidR="002901F3" w:rsidRPr="002901F3" w:rsidRDefault="002901F3" w:rsidP="002901F3">
      <w:pPr>
        <w:jc w:val="both"/>
        <w:rPr>
          <w:rFonts w:asciiTheme="minorHAnsi" w:hAnsiTheme="minorHAnsi"/>
          <w:color w:val="595959" w:themeColor="text1" w:themeTint="A6"/>
        </w:rPr>
      </w:pPr>
    </w:p>
    <w:p w14:paraId="4D8E7C11" w14:textId="77777777" w:rsidR="002901F3" w:rsidRPr="002901F3" w:rsidRDefault="002901F3" w:rsidP="002901F3">
      <w:pPr>
        <w:jc w:val="both"/>
        <w:rPr>
          <w:rFonts w:asciiTheme="minorHAnsi" w:hAnsiTheme="minorHAnsi"/>
          <w:color w:val="595959" w:themeColor="text1" w:themeTint="A6"/>
        </w:rPr>
      </w:pPr>
    </w:p>
    <w:p w14:paraId="6E3A7802" w14:textId="77777777" w:rsidR="002901F3" w:rsidRPr="002901F3" w:rsidRDefault="002901F3" w:rsidP="002901F3">
      <w:pPr>
        <w:jc w:val="both"/>
        <w:rPr>
          <w:rFonts w:asciiTheme="minorHAnsi" w:hAnsiTheme="minorHAnsi"/>
          <w:color w:val="595959" w:themeColor="text1" w:themeTint="A6"/>
        </w:rPr>
      </w:pPr>
    </w:p>
    <w:p w14:paraId="541ACAC7" w14:textId="77777777" w:rsidR="002901F3" w:rsidRPr="002901F3" w:rsidRDefault="002901F3" w:rsidP="002901F3">
      <w:pPr>
        <w:jc w:val="both"/>
        <w:rPr>
          <w:rFonts w:asciiTheme="minorHAnsi" w:hAnsiTheme="minorHAnsi"/>
          <w:color w:val="595959" w:themeColor="text1" w:themeTint="A6"/>
        </w:rPr>
      </w:pPr>
    </w:p>
    <w:p w14:paraId="22E21D6B" w14:textId="77777777" w:rsidR="002901F3" w:rsidRPr="002901F3" w:rsidRDefault="002901F3" w:rsidP="002901F3">
      <w:pPr>
        <w:jc w:val="both"/>
        <w:rPr>
          <w:rFonts w:asciiTheme="minorHAnsi" w:hAnsiTheme="minorHAnsi"/>
          <w:color w:val="595959" w:themeColor="text1" w:themeTint="A6"/>
        </w:rPr>
      </w:pPr>
    </w:p>
    <w:p w14:paraId="578F65A4" w14:textId="2DF89657" w:rsidR="002901F3" w:rsidRDefault="002901F3" w:rsidP="002901F3">
      <w:pPr>
        <w:jc w:val="both"/>
        <w:rPr>
          <w:rFonts w:asciiTheme="minorHAnsi" w:hAnsiTheme="minorHAnsi"/>
          <w:color w:val="595959" w:themeColor="text1" w:themeTint="A6"/>
        </w:rPr>
      </w:pPr>
    </w:p>
    <w:p w14:paraId="34AC4AAB" w14:textId="50B956E7" w:rsidR="002901F3" w:rsidRDefault="002901F3" w:rsidP="002901F3">
      <w:pPr>
        <w:jc w:val="both"/>
        <w:rPr>
          <w:rFonts w:asciiTheme="minorHAnsi" w:hAnsiTheme="minorHAnsi"/>
          <w:color w:val="595959" w:themeColor="text1" w:themeTint="A6"/>
        </w:rPr>
      </w:pPr>
    </w:p>
    <w:p w14:paraId="7147B6C4" w14:textId="673B7370" w:rsidR="002901F3" w:rsidRDefault="002901F3" w:rsidP="002901F3">
      <w:pPr>
        <w:jc w:val="both"/>
        <w:rPr>
          <w:rFonts w:asciiTheme="minorHAnsi" w:hAnsiTheme="minorHAnsi"/>
          <w:color w:val="595959" w:themeColor="text1" w:themeTint="A6"/>
        </w:rPr>
      </w:pPr>
    </w:p>
    <w:p w14:paraId="6EC881CD" w14:textId="1D2887D1" w:rsidR="002901F3" w:rsidRDefault="002901F3" w:rsidP="002901F3">
      <w:pPr>
        <w:jc w:val="both"/>
        <w:rPr>
          <w:rFonts w:asciiTheme="minorHAnsi" w:hAnsiTheme="minorHAnsi"/>
          <w:color w:val="595959" w:themeColor="text1" w:themeTint="A6"/>
        </w:rPr>
      </w:pPr>
    </w:p>
    <w:p w14:paraId="36EF1798" w14:textId="0D6904AE" w:rsidR="002901F3" w:rsidRDefault="002901F3" w:rsidP="002901F3">
      <w:pPr>
        <w:jc w:val="both"/>
        <w:rPr>
          <w:rFonts w:asciiTheme="minorHAnsi" w:hAnsiTheme="minorHAnsi"/>
          <w:color w:val="595959" w:themeColor="text1" w:themeTint="A6"/>
        </w:rPr>
      </w:pPr>
    </w:p>
    <w:p w14:paraId="10E52E40" w14:textId="432C1914" w:rsidR="002901F3" w:rsidRDefault="002901F3" w:rsidP="002901F3">
      <w:pPr>
        <w:jc w:val="both"/>
        <w:rPr>
          <w:rFonts w:asciiTheme="minorHAnsi" w:hAnsiTheme="minorHAnsi"/>
          <w:color w:val="595959" w:themeColor="text1" w:themeTint="A6"/>
        </w:rPr>
      </w:pPr>
    </w:p>
    <w:p w14:paraId="0DCAE737" w14:textId="3C14DF61" w:rsidR="002901F3" w:rsidRDefault="002901F3" w:rsidP="002901F3">
      <w:pPr>
        <w:jc w:val="both"/>
        <w:rPr>
          <w:rFonts w:asciiTheme="minorHAnsi" w:hAnsiTheme="minorHAnsi"/>
          <w:color w:val="595959" w:themeColor="text1" w:themeTint="A6"/>
        </w:rPr>
      </w:pPr>
    </w:p>
    <w:p w14:paraId="07CA6123" w14:textId="79FD2778" w:rsidR="002901F3" w:rsidRDefault="002901F3" w:rsidP="002901F3">
      <w:pPr>
        <w:jc w:val="both"/>
        <w:rPr>
          <w:rFonts w:asciiTheme="minorHAnsi" w:hAnsiTheme="minorHAnsi"/>
          <w:color w:val="595959" w:themeColor="text1" w:themeTint="A6"/>
        </w:rPr>
      </w:pPr>
    </w:p>
    <w:p w14:paraId="7FE029CA" w14:textId="55B02CAF" w:rsidR="002901F3" w:rsidRDefault="002901F3" w:rsidP="002901F3">
      <w:pPr>
        <w:jc w:val="both"/>
        <w:rPr>
          <w:rFonts w:asciiTheme="minorHAnsi" w:hAnsiTheme="minorHAnsi"/>
          <w:color w:val="595959" w:themeColor="text1" w:themeTint="A6"/>
        </w:rPr>
      </w:pPr>
    </w:p>
    <w:p w14:paraId="62AF0A9E" w14:textId="77777777" w:rsidR="002901F3" w:rsidRPr="002901F3" w:rsidRDefault="002901F3" w:rsidP="002901F3">
      <w:pPr>
        <w:jc w:val="both"/>
        <w:rPr>
          <w:rFonts w:asciiTheme="minorHAnsi" w:hAnsiTheme="minorHAnsi"/>
          <w:color w:val="595959" w:themeColor="text1" w:themeTint="A6"/>
        </w:rPr>
      </w:pPr>
    </w:p>
    <w:p w14:paraId="333B2144" w14:textId="77777777" w:rsidR="002901F3" w:rsidRPr="002901F3" w:rsidRDefault="002901F3" w:rsidP="002901F3">
      <w:pPr>
        <w:jc w:val="both"/>
        <w:rPr>
          <w:rFonts w:asciiTheme="minorHAnsi" w:hAnsiTheme="minorHAnsi"/>
          <w:color w:val="595959" w:themeColor="text1" w:themeTint="A6"/>
        </w:rPr>
      </w:pPr>
    </w:p>
    <w:p w14:paraId="2118726C" w14:textId="77777777" w:rsidR="00B04A5A" w:rsidRDefault="00B04A5A" w:rsidP="00B04A5A">
      <w:pPr>
        <w:pStyle w:val="ListParagraph"/>
        <w:rPr>
          <w:rFonts w:asciiTheme="minorHAnsi" w:hAnsiTheme="minorHAnsi"/>
          <w:b/>
          <w:bCs/>
          <w:color w:val="ED7D31" w:themeColor="accent2"/>
        </w:rPr>
      </w:pPr>
    </w:p>
    <w:p w14:paraId="17300390" w14:textId="6C017B00" w:rsidR="00B04A5A" w:rsidRPr="00B04A5A" w:rsidRDefault="00B04A5A" w:rsidP="00B04A5A">
      <w:pPr>
        <w:jc w:val="center"/>
        <w:rPr>
          <w:rFonts w:asciiTheme="minorHAnsi" w:hAnsiTheme="minorHAnsi"/>
          <w:b/>
          <w:bCs/>
          <w:color w:val="ED7D31" w:themeColor="accent2"/>
          <w:sz w:val="28"/>
          <w:szCs w:val="28"/>
        </w:rPr>
      </w:pPr>
      <w:r w:rsidRPr="00B04A5A">
        <w:rPr>
          <w:rFonts w:asciiTheme="minorHAnsi" w:hAnsiTheme="minorHAnsi"/>
          <w:b/>
          <w:bCs/>
          <w:color w:val="ED7D31" w:themeColor="accent2"/>
          <w:sz w:val="28"/>
          <w:szCs w:val="28"/>
        </w:rPr>
        <w:lastRenderedPageBreak/>
        <w:t>DAY-BY-DAY ITINERARY</w:t>
      </w:r>
    </w:p>
    <w:p w14:paraId="5F08F639" w14:textId="77777777" w:rsidR="00B04A5A" w:rsidRDefault="00B04A5A" w:rsidP="00B04A5A">
      <w:pPr>
        <w:jc w:val="center"/>
        <w:rPr>
          <w:rFonts w:asciiTheme="minorHAnsi" w:hAnsiTheme="minorHAnsi"/>
          <w:b/>
          <w:bCs/>
          <w:color w:val="ED7D31" w:themeColor="accent2"/>
        </w:rPr>
      </w:pPr>
    </w:p>
    <w:p w14:paraId="7E77FBA0" w14:textId="143D8550" w:rsidR="002901F3" w:rsidRPr="002901F3"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t xml:space="preserve">DAY 1: ARRIVAL IN OAXACA – OCT 28 </w:t>
      </w:r>
    </w:p>
    <w:p w14:paraId="5BFD25BB" w14:textId="44495A54"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Arrive in Oaxaca and enjoy luxury from the off with a private transfer to your hotel. Spend the rest of the day at leisure, relaxing at your accommodation or strolling the streets of Oaxaca. </w:t>
      </w:r>
    </w:p>
    <w:p w14:paraId="4D1B21E8" w14:textId="77777777" w:rsidR="00B04A5A" w:rsidRPr="002901F3" w:rsidRDefault="00B04A5A" w:rsidP="002901F3">
      <w:pPr>
        <w:jc w:val="both"/>
        <w:rPr>
          <w:rFonts w:asciiTheme="minorHAnsi" w:hAnsiTheme="minorHAnsi"/>
          <w:color w:val="595959" w:themeColor="text1" w:themeTint="A6"/>
        </w:rPr>
      </w:pPr>
    </w:p>
    <w:p w14:paraId="199D5379" w14:textId="77777777" w:rsidR="002901F3" w:rsidRP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For dinner, take the opportunity to explore Oaxaca’s world-famous culinary scene by taking an expertly guided food tour or heading to one of the city’s many fine gourmet restaurants. </w:t>
      </w:r>
    </w:p>
    <w:p w14:paraId="0A80927F" w14:textId="77777777" w:rsidR="002901F3" w:rsidRDefault="002901F3" w:rsidP="002901F3">
      <w:pPr>
        <w:jc w:val="both"/>
        <w:rPr>
          <w:rFonts w:asciiTheme="minorHAnsi" w:hAnsiTheme="minorHAnsi"/>
          <w:color w:val="595959" w:themeColor="text1" w:themeTint="A6"/>
        </w:rPr>
      </w:pPr>
    </w:p>
    <w:p w14:paraId="439808F2" w14:textId="60ED4BC4"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Accommodation: </w:t>
      </w:r>
      <w:r w:rsidRPr="00B04A5A">
        <w:rPr>
          <w:rFonts w:asciiTheme="minorHAnsi" w:hAnsiTheme="minorHAnsi"/>
          <w:i/>
          <w:iCs/>
          <w:color w:val="595959" w:themeColor="text1" w:themeTint="A6"/>
        </w:rPr>
        <w:t>Hotel Quinta Real Oaxaca</w:t>
      </w:r>
      <w:r w:rsidRPr="002901F3">
        <w:rPr>
          <w:rFonts w:asciiTheme="minorHAnsi" w:hAnsiTheme="minorHAnsi"/>
          <w:color w:val="595959" w:themeColor="text1" w:themeTint="A6"/>
        </w:rPr>
        <w:t xml:space="preserve"> </w:t>
      </w:r>
    </w:p>
    <w:p w14:paraId="1024701A" w14:textId="77777777" w:rsidR="002901F3" w:rsidRPr="002901F3" w:rsidRDefault="002901F3" w:rsidP="002901F3">
      <w:pPr>
        <w:jc w:val="both"/>
        <w:rPr>
          <w:rFonts w:asciiTheme="minorHAnsi" w:hAnsiTheme="minorHAnsi"/>
          <w:color w:val="595959" w:themeColor="text1" w:themeTint="A6"/>
        </w:rPr>
      </w:pPr>
    </w:p>
    <w:p w14:paraId="3A9C0A66" w14:textId="0AE60669" w:rsidR="002901F3" w:rsidRDefault="002901F3" w:rsidP="002901F3">
      <w:pPr>
        <w:jc w:val="both"/>
        <w:rPr>
          <w:rFonts w:asciiTheme="minorHAnsi" w:hAnsiTheme="minorHAnsi"/>
          <w:color w:val="595959" w:themeColor="text1" w:themeTint="A6"/>
        </w:rPr>
      </w:pPr>
    </w:p>
    <w:p w14:paraId="3590A4BD" w14:textId="77777777" w:rsidR="00B04A5A" w:rsidRPr="002901F3" w:rsidRDefault="00B04A5A" w:rsidP="002901F3">
      <w:pPr>
        <w:jc w:val="both"/>
        <w:rPr>
          <w:rFonts w:asciiTheme="minorHAnsi" w:hAnsiTheme="minorHAnsi"/>
          <w:color w:val="595959" w:themeColor="text1" w:themeTint="A6"/>
        </w:rPr>
      </w:pPr>
    </w:p>
    <w:p w14:paraId="0F47C6C5" w14:textId="5E038B26" w:rsidR="002901F3" w:rsidRPr="002901F3"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t xml:space="preserve">DAY 2-3: EXPLORE OAXACA – OCT 29-30 </w:t>
      </w:r>
    </w:p>
    <w:p w14:paraId="4FA133A1" w14:textId="0180C205"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Spend two days getting to know the true Oaxaca, a city of infinite beauty, before the Day of the Dead celebrations get into full swing. With an expert guide taking the lead, visit the city’s highlights such as its plazas and architectural gems.</w:t>
      </w:r>
    </w:p>
    <w:p w14:paraId="439FEFEA" w14:textId="77777777" w:rsidR="002901F3" w:rsidRPr="002901F3" w:rsidRDefault="002901F3" w:rsidP="002901F3">
      <w:pPr>
        <w:jc w:val="both"/>
        <w:rPr>
          <w:rFonts w:asciiTheme="minorHAnsi" w:hAnsiTheme="minorHAnsi"/>
          <w:color w:val="595959" w:themeColor="text1" w:themeTint="A6"/>
        </w:rPr>
      </w:pPr>
    </w:p>
    <w:p w14:paraId="76468CF0" w14:textId="69C3C364"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A further exploration of the food is a must. Sample local delicacies including Oaxacan cheese and grasshoppers and, perhaps, head to the traditional chocolate mills to see how they work and taste Oaxaca’s specialty chocolate.</w:t>
      </w:r>
    </w:p>
    <w:p w14:paraId="162BC167" w14:textId="77777777" w:rsidR="002901F3" w:rsidRPr="002901F3" w:rsidRDefault="002901F3" w:rsidP="002901F3">
      <w:pPr>
        <w:jc w:val="both"/>
        <w:rPr>
          <w:rFonts w:asciiTheme="minorHAnsi" w:hAnsiTheme="minorHAnsi"/>
          <w:color w:val="595959" w:themeColor="text1" w:themeTint="A6"/>
        </w:rPr>
      </w:pPr>
    </w:p>
    <w:p w14:paraId="0B99D125" w14:textId="27A73960"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You may also opt to explore Mexico’s much-loved spirit, mezcal, explore the archeological site of </w:t>
      </w:r>
      <w:proofErr w:type="spellStart"/>
      <w:r w:rsidRPr="002901F3">
        <w:rPr>
          <w:rFonts w:asciiTheme="minorHAnsi" w:hAnsiTheme="minorHAnsi"/>
          <w:color w:val="595959" w:themeColor="text1" w:themeTint="A6"/>
        </w:rPr>
        <w:t>Mitla</w:t>
      </w:r>
      <w:proofErr w:type="spellEnd"/>
      <w:r w:rsidRPr="002901F3">
        <w:rPr>
          <w:rFonts w:asciiTheme="minorHAnsi" w:hAnsiTheme="minorHAnsi"/>
          <w:color w:val="595959" w:themeColor="text1" w:themeTint="A6"/>
        </w:rPr>
        <w:t>, or get creative with a private cooking class in Mexico’s culinary capital.</w:t>
      </w:r>
    </w:p>
    <w:p w14:paraId="5550F11D" w14:textId="77777777" w:rsidR="002901F3" w:rsidRPr="002901F3" w:rsidRDefault="002901F3" w:rsidP="002901F3">
      <w:pPr>
        <w:jc w:val="both"/>
        <w:rPr>
          <w:rFonts w:asciiTheme="minorHAnsi" w:hAnsiTheme="minorHAnsi"/>
          <w:color w:val="595959" w:themeColor="text1" w:themeTint="A6"/>
        </w:rPr>
      </w:pPr>
    </w:p>
    <w:p w14:paraId="26F938F5" w14:textId="090CC227" w:rsidR="002901F3" w:rsidRDefault="002901F3" w:rsidP="002901F3">
      <w:pPr>
        <w:jc w:val="both"/>
        <w:rPr>
          <w:rFonts w:asciiTheme="minorHAnsi" w:hAnsiTheme="minorHAnsi"/>
          <w:color w:val="595959" w:themeColor="text1" w:themeTint="A6"/>
        </w:rPr>
      </w:pPr>
    </w:p>
    <w:p w14:paraId="4980FD54" w14:textId="77777777" w:rsidR="00B04A5A" w:rsidRPr="002901F3" w:rsidRDefault="00B04A5A" w:rsidP="002901F3">
      <w:pPr>
        <w:jc w:val="both"/>
        <w:rPr>
          <w:rFonts w:asciiTheme="minorHAnsi" w:hAnsiTheme="minorHAnsi"/>
          <w:color w:val="595959" w:themeColor="text1" w:themeTint="A6"/>
        </w:rPr>
      </w:pPr>
    </w:p>
    <w:p w14:paraId="420AD18A" w14:textId="0D2C216F" w:rsidR="002901F3" w:rsidRPr="002901F3" w:rsidRDefault="002901F3" w:rsidP="002901F3">
      <w:pPr>
        <w:jc w:val="both"/>
        <w:rPr>
          <w:rFonts w:asciiTheme="minorHAnsi" w:hAnsiTheme="minorHAnsi"/>
          <w:b/>
          <w:bCs/>
          <w:color w:val="595959" w:themeColor="text1" w:themeTint="A6"/>
        </w:rPr>
      </w:pPr>
      <w:r w:rsidRPr="002901F3">
        <w:rPr>
          <w:rFonts w:asciiTheme="minorHAnsi" w:hAnsiTheme="minorHAnsi"/>
          <w:b/>
          <w:bCs/>
          <w:color w:val="ED7D31" w:themeColor="accent2"/>
        </w:rPr>
        <w:t xml:space="preserve">DAY 4: DAY OF THE DEAD MARKETS WITH LOCAL HOME VISIT – OCT 31 </w:t>
      </w:r>
    </w:p>
    <w:p w14:paraId="3415805D" w14:textId="4F7D2751"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Begin your Day of the Dead experience in Oaxaca’s sprawling markets, watching the locals prepare for the festivities by purchasing fresh bread, candles, incense, sugar skulls, and more. This is a great chance to pick up a gift or two for your </w:t>
      </w:r>
      <w:proofErr w:type="gramStart"/>
      <w:r w:rsidRPr="002901F3">
        <w:rPr>
          <w:rFonts w:asciiTheme="minorHAnsi" w:hAnsiTheme="minorHAnsi"/>
          <w:color w:val="595959" w:themeColor="text1" w:themeTint="A6"/>
        </w:rPr>
        <w:t>loved-ones</w:t>
      </w:r>
      <w:proofErr w:type="gramEnd"/>
      <w:r w:rsidRPr="002901F3">
        <w:rPr>
          <w:rFonts w:asciiTheme="minorHAnsi" w:hAnsiTheme="minorHAnsi"/>
          <w:color w:val="595959" w:themeColor="text1" w:themeTint="A6"/>
        </w:rPr>
        <w:t xml:space="preserve"> back home.</w:t>
      </w:r>
    </w:p>
    <w:p w14:paraId="0F5A220D" w14:textId="77777777" w:rsidR="002901F3" w:rsidRPr="002901F3" w:rsidRDefault="002901F3" w:rsidP="002901F3">
      <w:pPr>
        <w:jc w:val="both"/>
        <w:rPr>
          <w:rFonts w:asciiTheme="minorHAnsi" w:hAnsiTheme="minorHAnsi"/>
          <w:color w:val="595959" w:themeColor="text1" w:themeTint="A6"/>
        </w:rPr>
      </w:pPr>
    </w:p>
    <w:p w14:paraId="37EA3279" w14:textId="0FD8F51D"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You may also want to see how traditional Day of the Dead altars are created, while learning all about their significance and the role they play in the holiday. </w:t>
      </w:r>
    </w:p>
    <w:p w14:paraId="11400958" w14:textId="77777777" w:rsidR="002901F3" w:rsidRPr="002901F3" w:rsidRDefault="002901F3" w:rsidP="002901F3">
      <w:pPr>
        <w:jc w:val="both"/>
        <w:rPr>
          <w:rFonts w:asciiTheme="minorHAnsi" w:hAnsiTheme="minorHAnsi"/>
          <w:color w:val="595959" w:themeColor="text1" w:themeTint="A6"/>
        </w:rPr>
      </w:pPr>
    </w:p>
    <w:p w14:paraId="2E9F18C3" w14:textId="60B32419"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 humbling experience comes when you’re invited, as a special guest, to the homes of local </w:t>
      </w:r>
      <w:proofErr w:type="spellStart"/>
      <w:r w:rsidRPr="002901F3">
        <w:rPr>
          <w:rFonts w:asciiTheme="minorHAnsi" w:hAnsiTheme="minorHAnsi"/>
          <w:color w:val="595959" w:themeColor="text1" w:themeTint="A6"/>
        </w:rPr>
        <w:t>Oaxacans</w:t>
      </w:r>
      <w:proofErr w:type="spellEnd"/>
      <w:r w:rsidRPr="002901F3">
        <w:rPr>
          <w:rFonts w:asciiTheme="minorHAnsi" w:hAnsiTheme="minorHAnsi"/>
          <w:color w:val="595959" w:themeColor="text1" w:themeTint="A6"/>
        </w:rPr>
        <w:t xml:space="preserve"> to see the alters they have created for their dead relatives. After, try traditional pan de </w:t>
      </w:r>
      <w:proofErr w:type="spellStart"/>
      <w:r w:rsidRPr="002901F3">
        <w:rPr>
          <w:rFonts w:asciiTheme="minorHAnsi" w:hAnsiTheme="minorHAnsi"/>
          <w:color w:val="595959" w:themeColor="text1" w:themeTint="A6"/>
        </w:rPr>
        <w:t>muerto</w:t>
      </w:r>
      <w:proofErr w:type="spellEnd"/>
      <w:r w:rsidRPr="002901F3">
        <w:rPr>
          <w:rFonts w:asciiTheme="minorHAnsi" w:hAnsiTheme="minorHAnsi"/>
          <w:color w:val="595959" w:themeColor="text1" w:themeTint="A6"/>
        </w:rPr>
        <w:t xml:space="preserve"> bread and the hot chocolate that goes with it. </w:t>
      </w:r>
    </w:p>
    <w:p w14:paraId="537CB696" w14:textId="77777777" w:rsidR="002901F3" w:rsidRPr="002901F3" w:rsidRDefault="002901F3" w:rsidP="002901F3">
      <w:pPr>
        <w:jc w:val="both"/>
        <w:rPr>
          <w:rFonts w:asciiTheme="minorHAnsi" w:hAnsiTheme="minorHAnsi"/>
          <w:color w:val="595959" w:themeColor="text1" w:themeTint="A6"/>
        </w:rPr>
      </w:pPr>
    </w:p>
    <w:p w14:paraId="2885AB49" w14:textId="77777777" w:rsidR="002901F3" w:rsidRP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Finally, when the night draws in, head to a cemetery for a twilight vigil and to see how the locals adorn graves with flowers and candles.</w:t>
      </w:r>
    </w:p>
    <w:p w14:paraId="2B08DD12" w14:textId="24F08F82" w:rsidR="002901F3" w:rsidRDefault="002901F3" w:rsidP="002901F3">
      <w:pPr>
        <w:jc w:val="both"/>
        <w:rPr>
          <w:rFonts w:asciiTheme="minorHAnsi" w:hAnsiTheme="minorHAnsi"/>
          <w:color w:val="595959" w:themeColor="text1" w:themeTint="A6"/>
        </w:rPr>
      </w:pPr>
    </w:p>
    <w:p w14:paraId="6BDFE28F" w14:textId="77777777" w:rsidR="00B04A5A" w:rsidRDefault="00B04A5A" w:rsidP="002901F3">
      <w:pPr>
        <w:jc w:val="both"/>
        <w:rPr>
          <w:rFonts w:asciiTheme="minorHAnsi" w:hAnsiTheme="minorHAnsi"/>
          <w:b/>
          <w:bCs/>
          <w:color w:val="ED7D31" w:themeColor="accent2"/>
        </w:rPr>
      </w:pPr>
    </w:p>
    <w:p w14:paraId="0E15D54E" w14:textId="74834AF7" w:rsidR="002901F3" w:rsidRPr="002901F3"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lastRenderedPageBreak/>
        <w:t>DAY 5-6: DAY OF THE DEAD PARADE AND CULTURAL ACTIVITIES – NOV 1-2</w:t>
      </w:r>
    </w:p>
    <w:p w14:paraId="76A4DC09" w14:textId="77777777" w:rsidR="002901F3" w:rsidRP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As the Day of the Dead celebrations reach their peak, witness the famous </w:t>
      </w:r>
      <w:proofErr w:type="spellStart"/>
      <w:r w:rsidRPr="002901F3">
        <w:rPr>
          <w:rFonts w:asciiTheme="minorHAnsi" w:hAnsiTheme="minorHAnsi"/>
          <w:color w:val="595959" w:themeColor="text1" w:themeTint="A6"/>
        </w:rPr>
        <w:t>Dia</w:t>
      </w:r>
      <w:proofErr w:type="spellEnd"/>
      <w:r w:rsidRPr="002901F3">
        <w:rPr>
          <w:rFonts w:asciiTheme="minorHAnsi" w:hAnsiTheme="minorHAnsi"/>
          <w:color w:val="595959" w:themeColor="text1" w:themeTint="A6"/>
        </w:rPr>
        <w:t xml:space="preserve"> de Muertos parades in Oaxaca’s north valley, in which locals dress up in a variety of colorful skeleton-themed costumes and march through the streets.</w:t>
      </w:r>
    </w:p>
    <w:p w14:paraId="2D9A4925" w14:textId="72757AB8"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You may also want to take the chance to visit Monte Alban archaeological site, one of the oldest cities in Mesoamerica, or venture to one of the nearby villages to discover Oaxaca’s rich traditions for producing artisanal, home-made products.</w:t>
      </w:r>
    </w:p>
    <w:p w14:paraId="1FF1EA12" w14:textId="77777777" w:rsidR="002901F3" w:rsidRPr="002901F3" w:rsidRDefault="002901F3" w:rsidP="002901F3">
      <w:pPr>
        <w:jc w:val="both"/>
        <w:rPr>
          <w:rFonts w:asciiTheme="minorHAnsi" w:hAnsiTheme="minorHAnsi"/>
          <w:color w:val="595959" w:themeColor="text1" w:themeTint="A6"/>
        </w:rPr>
      </w:pPr>
    </w:p>
    <w:p w14:paraId="12F4DE4C" w14:textId="07037978" w:rsidR="002901F3" w:rsidRDefault="002901F3" w:rsidP="002901F3">
      <w:pPr>
        <w:jc w:val="both"/>
        <w:rPr>
          <w:rFonts w:asciiTheme="minorHAnsi" w:hAnsiTheme="minorHAnsi"/>
          <w:color w:val="595959" w:themeColor="text1" w:themeTint="A6"/>
        </w:rPr>
      </w:pPr>
    </w:p>
    <w:p w14:paraId="2B57AB44" w14:textId="77777777" w:rsidR="00B04A5A" w:rsidRPr="002901F3" w:rsidRDefault="00B04A5A" w:rsidP="002901F3">
      <w:pPr>
        <w:jc w:val="both"/>
        <w:rPr>
          <w:rFonts w:asciiTheme="minorHAnsi" w:hAnsiTheme="minorHAnsi"/>
          <w:color w:val="595959" w:themeColor="text1" w:themeTint="A6"/>
        </w:rPr>
      </w:pPr>
    </w:p>
    <w:p w14:paraId="5700B285" w14:textId="7D42B5B5" w:rsidR="002901F3" w:rsidRPr="002901F3"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t>DAY 7: DEPARTURE DAY – NOV 3</w:t>
      </w:r>
    </w:p>
    <w:p w14:paraId="41DDF694" w14:textId="50CD78E6" w:rsidR="007F283B" w:rsidRPr="007F283B"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On your departure day, enjoy a private transfer from the hotel to the airport for your onward flight home.</w:t>
      </w:r>
      <w:bookmarkStart w:id="0" w:name="_GoBack"/>
      <w:bookmarkEnd w:id="0"/>
    </w:p>
    <w:sectPr w:rsidR="007F283B" w:rsidRPr="007F283B" w:rsidSect="00B60C7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08B4F" w14:textId="77777777" w:rsidR="009059D4" w:rsidRDefault="009059D4" w:rsidP="00B80731">
      <w:r>
        <w:separator/>
      </w:r>
    </w:p>
  </w:endnote>
  <w:endnote w:type="continuationSeparator" w:id="0">
    <w:p w14:paraId="061C0AFE" w14:textId="77777777" w:rsidR="009059D4" w:rsidRDefault="009059D4" w:rsidP="00B80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panose1 w:val="02000505000000020004"/>
    <w:charset w:val="00"/>
    <w:family w:val="auto"/>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18" w:space="0" w:color="F79646"/>
      </w:tblBorders>
      <w:tblLook w:val="0000" w:firstRow="0" w:lastRow="0" w:firstColumn="0" w:lastColumn="0" w:noHBand="0" w:noVBand="0"/>
    </w:tblPr>
    <w:tblGrid>
      <w:gridCol w:w="3151"/>
      <w:gridCol w:w="3523"/>
      <w:gridCol w:w="2686"/>
    </w:tblGrid>
    <w:tr w:rsidR="00FA1C2A" w:rsidRPr="00B13145" w14:paraId="7EE07CD8" w14:textId="77777777" w:rsidTr="00070E63">
      <w:trPr>
        <w:trHeight w:val="92"/>
        <w:jc w:val="center"/>
      </w:trPr>
      <w:tc>
        <w:tcPr>
          <w:tcW w:w="5000" w:type="pct"/>
          <w:gridSpan w:val="3"/>
        </w:tcPr>
        <w:p w14:paraId="7C450512" w14:textId="77777777" w:rsidR="00FA1C2A" w:rsidRPr="00DB2A50" w:rsidRDefault="00FA1C2A" w:rsidP="00070E63">
          <w:pPr>
            <w:jc w:val="center"/>
            <w:rPr>
              <w:rFonts w:ascii="Arial" w:hAnsi="Arial" w:cs="Arial"/>
              <w:color w:val="565656"/>
              <w:sz w:val="18"/>
              <w:szCs w:val="20"/>
            </w:rPr>
          </w:pPr>
        </w:p>
      </w:tc>
    </w:tr>
    <w:tr w:rsidR="00FA1C2A" w:rsidRPr="00B13145" w14:paraId="1021E606" w14:textId="77777777" w:rsidTr="00070E63">
      <w:trPr>
        <w:trHeight w:val="425"/>
        <w:jc w:val="center"/>
      </w:trPr>
      <w:tc>
        <w:tcPr>
          <w:tcW w:w="1683" w:type="pct"/>
        </w:tcPr>
        <w:p w14:paraId="05226DAC" w14:textId="77777777" w:rsidR="00FA1C2A" w:rsidRPr="00B13145" w:rsidRDefault="00F220B7" w:rsidP="00070E63">
          <w:pPr>
            <w:autoSpaceDE w:val="0"/>
            <w:autoSpaceDN w:val="0"/>
            <w:adjustRightInd w:val="0"/>
            <w:rPr>
              <w:rFonts w:ascii="Arial" w:hAnsi="Arial" w:cs="Arial"/>
              <w:sz w:val="12"/>
              <w:szCs w:val="12"/>
            </w:rPr>
          </w:pPr>
          <w:r w:rsidRPr="003F024D">
            <w:rPr>
              <w:rFonts w:ascii="Arial" w:hAnsi="Arial" w:cs="Arial"/>
              <w:noProof/>
              <w:sz w:val="12"/>
              <w:szCs w:val="12"/>
            </w:rPr>
            <w:drawing>
              <wp:inline distT="0" distB="0" distL="0" distR="0" wp14:anchorId="209CF283" wp14:editId="4010431D">
                <wp:extent cx="1828800" cy="304800"/>
                <wp:effectExtent l="0" t="0" r="0" b="0"/>
                <wp:docPr id="2" name="Picture 2" descr="Macintosh HD:Users:paulinaroman:Desktop:Images Journey:PNG Horizontal Original 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inaroman:Desktop:Images Journey:PNG Horizontal Original 6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p>
      </w:tc>
      <w:tc>
        <w:tcPr>
          <w:tcW w:w="1882" w:type="pct"/>
          <w:vAlign w:val="bottom"/>
        </w:tcPr>
        <w:p w14:paraId="14D61510" w14:textId="77777777" w:rsidR="00FA1C2A" w:rsidRPr="003F024D" w:rsidRDefault="00FA1C2A" w:rsidP="00070E63">
          <w:pPr>
            <w:rPr>
              <w:rFonts w:ascii="Arial" w:hAnsi="Arial" w:cs="Arial"/>
              <w:color w:val="565656"/>
              <w:sz w:val="12"/>
              <w:szCs w:val="20"/>
              <w:lang w:val="es-MX"/>
            </w:rPr>
          </w:pPr>
          <w:r w:rsidRPr="003F024D">
            <w:rPr>
              <w:rFonts w:ascii="Arial" w:hAnsi="Arial" w:cs="Arial"/>
              <w:b/>
              <w:noProof/>
              <w:color w:val="7F7F7F"/>
              <w:sz w:val="12"/>
              <w:szCs w:val="18"/>
              <w:lang w:val="es-MX"/>
            </w:rPr>
            <w:t>Puerto Vallarta</w:t>
          </w:r>
        </w:p>
        <w:p w14:paraId="73F2B56A" w14:textId="77777777" w:rsidR="00FA1C2A" w:rsidRPr="003F024D" w:rsidRDefault="00FA1C2A" w:rsidP="00070E63">
          <w:pPr>
            <w:rPr>
              <w:rFonts w:ascii="Arial" w:hAnsi="Arial" w:cs="Arial"/>
              <w:color w:val="565656"/>
              <w:sz w:val="12"/>
              <w:szCs w:val="20"/>
              <w:lang w:val="es-MX"/>
            </w:rPr>
          </w:pPr>
          <w:r w:rsidRPr="003F024D">
            <w:rPr>
              <w:rFonts w:ascii="Arial" w:hAnsi="Arial" w:cs="Arial"/>
              <w:b/>
              <w:noProof/>
              <w:color w:val="7F7F7F"/>
              <w:sz w:val="12"/>
              <w:szCs w:val="18"/>
              <w:lang w:val="es-MX"/>
            </w:rPr>
            <w:t>Mexico City</w:t>
          </w:r>
        </w:p>
        <w:p w14:paraId="4126A2F6" w14:textId="77777777" w:rsidR="00FA1C2A" w:rsidRPr="003F024D" w:rsidRDefault="00FA1C2A" w:rsidP="00070E63">
          <w:pPr>
            <w:rPr>
              <w:rFonts w:ascii="Arial" w:hAnsi="Arial" w:cs="Arial"/>
              <w:color w:val="565656"/>
              <w:sz w:val="12"/>
              <w:szCs w:val="20"/>
              <w:lang w:val="es-MX"/>
            </w:rPr>
          </w:pPr>
          <w:r w:rsidRPr="003F024D">
            <w:rPr>
              <w:rFonts w:ascii="Arial" w:hAnsi="Arial" w:cs="Arial"/>
              <w:b/>
              <w:noProof/>
              <w:color w:val="7F7F7F"/>
              <w:sz w:val="12"/>
              <w:szCs w:val="18"/>
              <w:lang w:val="es-MX"/>
            </w:rPr>
            <w:t>Cancún</w:t>
          </w:r>
        </w:p>
      </w:tc>
      <w:tc>
        <w:tcPr>
          <w:tcW w:w="1435" w:type="pct"/>
          <w:vAlign w:val="center"/>
        </w:tcPr>
        <w:p w14:paraId="02469029" w14:textId="77777777" w:rsidR="00FA1C2A" w:rsidRPr="000E48F1" w:rsidRDefault="00FA1C2A" w:rsidP="00070E63">
          <w:pPr>
            <w:autoSpaceDE w:val="0"/>
            <w:autoSpaceDN w:val="0"/>
            <w:adjustRightInd w:val="0"/>
            <w:jc w:val="right"/>
            <w:rPr>
              <w:rFonts w:ascii="Arial" w:hAnsi="Arial" w:cs="Arial"/>
              <w:color w:val="565656"/>
              <w:sz w:val="12"/>
              <w:szCs w:val="20"/>
            </w:rPr>
          </w:pPr>
          <w:r w:rsidRPr="000E48F1">
            <w:rPr>
              <w:rFonts w:ascii="Arial" w:hAnsi="Arial" w:cs="Arial"/>
              <w:color w:val="565656"/>
              <w:sz w:val="12"/>
              <w:szCs w:val="20"/>
            </w:rPr>
            <w:t>+52 (322) 225 9821</w:t>
          </w:r>
        </w:p>
        <w:p w14:paraId="681531BC" w14:textId="77777777" w:rsidR="00FA1C2A" w:rsidRPr="002B6C0F" w:rsidRDefault="00FA1C2A" w:rsidP="00070E63">
          <w:pPr>
            <w:autoSpaceDE w:val="0"/>
            <w:autoSpaceDN w:val="0"/>
            <w:adjustRightInd w:val="0"/>
            <w:jc w:val="right"/>
            <w:rPr>
              <w:rFonts w:ascii="Arial" w:hAnsi="Arial" w:cs="Arial"/>
              <w:sz w:val="12"/>
              <w:szCs w:val="12"/>
            </w:rPr>
          </w:pPr>
          <w:r w:rsidRPr="000E48F1">
            <w:rPr>
              <w:rFonts w:ascii="Arial" w:hAnsi="Arial" w:cs="Arial"/>
              <w:bCs/>
              <w:color w:val="565656"/>
              <w:sz w:val="12"/>
              <w:szCs w:val="20"/>
            </w:rPr>
            <w:t>1-800-513-1587</w:t>
          </w:r>
          <w:r w:rsidRPr="000E48F1">
            <w:rPr>
              <w:rFonts w:ascii="Arial" w:hAnsi="Arial" w:cs="Arial"/>
              <w:color w:val="565656"/>
              <w:sz w:val="12"/>
              <w:szCs w:val="20"/>
            </w:rPr>
            <w:br/>
            <w:t>info@journeymexico.com</w:t>
          </w:r>
        </w:p>
      </w:tc>
    </w:tr>
  </w:tbl>
  <w:p w14:paraId="7F822DCC" w14:textId="77777777" w:rsidR="00FA1C2A" w:rsidRPr="003F024D" w:rsidRDefault="00FA1C2A" w:rsidP="003F0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C5342" w14:textId="77777777" w:rsidR="009059D4" w:rsidRDefault="009059D4" w:rsidP="00B80731">
      <w:r>
        <w:separator/>
      </w:r>
    </w:p>
  </w:footnote>
  <w:footnote w:type="continuationSeparator" w:id="0">
    <w:p w14:paraId="79F3F6BF" w14:textId="77777777" w:rsidR="009059D4" w:rsidRDefault="009059D4" w:rsidP="00B80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A434" w14:textId="77777777" w:rsidR="00FA1C2A" w:rsidRDefault="00FA1C2A" w:rsidP="00B807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804FD"/>
    <w:multiLevelType w:val="hybridMultilevel"/>
    <w:tmpl w:val="717AAEAC"/>
    <w:lvl w:ilvl="0" w:tplc="02A6F6E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1E33CB"/>
    <w:multiLevelType w:val="hybridMultilevel"/>
    <w:tmpl w:val="442E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269D2"/>
    <w:multiLevelType w:val="hybridMultilevel"/>
    <w:tmpl w:val="F6A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83702E"/>
    <w:multiLevelType w:val="hybridMultilevel"/>
    <w:tmpl w:val="C7C21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841388"/>
    <w:multiLevelType w:val="hybridMultilevel"/>
    <w:tmpl w:val="10F6E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FE01D0"/>
    <w:multiLevelType w:val="hybridMultilevel"/>
    <w:tmpl w:val="9166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BB15DC"/>
    <w:multiLevelType w:val="hybridMultilevel"/>
    <w:tmpl w:val="97728F08"/>
    <w:lvl w:ilvl="0" w:tplc="A18CFDD0">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SzBJEmZmYmRoaWSjpKwanFxZn5eSAFhka1ABFoR1MtAAAA"/>
  </w:docVars>
  <w:rsids>
    <w:rsidRoot w:val="0044592D"/>
    <w:rsid w:val="00003C4E"/>
    <w:rsid w:val="00005F24"/>
    <w:rsid w:val="00010D55"/>
    <w:rsid w:val="0001262F"/>
    <w:rsid w:val="0001596C"/>
    <w:rsid w:val="00017883"/>
    <w:rsid w:val="00023CB8"/>
    <w:rsid w:val="000334E2"/>
    <w:rsid w:val="00034DDA"/>
    <w:rsid w:val="00035EDA"/>
    <w:rsid w:val="00045249"/>
    <w:rsid w:val="0005090B"/>
    <w:rsid w:val="00053D93"/>
    <w:rsid w:val="00056A96"/>
    <w:rsid w:val="00057923"/>
    <w:rsid w:val="00062D2A"/>
    <w:rsid w:val="00070E63"/>
    <w:rsid w:val="0007600B"/>
    <w:rsid w:val="00087D5C"/>
    <w:rsid w:val="00095B89"/>
    <w:rsid w:val="000C4C1C"/>
    <w:rsid w:val="000C4F45"/>
    <w:rsid w:val="000D57E5"/>
    <w:rsid w:val="00100D29"/>
    <w:rsid w:val="001133ED"/>
    <w:rsid w:val="00127A9D"/>
    <w:rsid w:val="00130C9D"/>
    <w:rsid w:val="00136AD0"/>
    <w:rsid w:val="001408CA"/>
    <w:rsid w:val="0014203F"/>
    <w:rsid w:val="00150125"/>
    <w:rsid w:val="001541EA"/>
    <w:rsid w:val="00164E2F"/>
    <w:rsid w:val="00167D34"/>
    <w:rsid w:val="00170469"/>
    <w:rsid w:val="00170F3F"/>
    <w:rsid w:val="00172EDA"/>
    <w:rsid w:val="00182D73"/>
    <w:rsid w:val="001831FC"/>
    <w:rsid w:val="0018431F"/>
    <w:rsid w:val="00195221"/>
    <w:rsid w:val="00196B5D"/>
    <w:rsid w:val="001B58B4"/>
    <w:rsid w:val="001C377B"/>
    <w:rsid w:val="001D060A"/>
    <w:rsid w:val="001D362B"/>
    <w:rsid w:val="001D4632"/>
    <w:rsid w:val="001E2A49"/>
    <w:rsid w:val="001E75AB"/>
    <w:rsid w:val="001F71C3"/>
    <w:rsid w:val="00201F4C"/>
    <w:rsid w:val="00214C75"/>
    <w:rsid w:val="002206F8"/>
    <w:rsid w:val="00240B13"/>
    <w:rsid w:val="002417DD"/>
    <w:rsid w:val="00241FDE"/>
    <w:rsid w:val="00252009"/>
    <w:rsid w:val="00254D8C"/>
    <w:rsid w:val="0026372B"/>
    <w:rsid w:val="002642E6"/>
    <w:rsid w:val="00276104"/>
    <w:rsid w:val="00280D64"/>
    <w:rsid w:val="00281A14"/>
    <w:rsid w:val="002844B7"/>
    <w:rsid w:val="002901F3"/>
    <w:rsid w:val="00291D18"/>
    <w:rsid w:val="002A1045"/>
    <w:rsid w:val="002A650B"/>
    <w:rsid w:val="002B00A5"/>
    <w:rsid w:val="002B7504"/>
    <w:rsid w:val="002B7946"/>
    <w:rsid w:val="002B7AF6"/>
    <w:rsid w:val="002D0067"/>
    <w:rsid w:val="002E3F9B"/>
    <w:rsid w:val="002E67E6"/>
    <w:rsid w:val="002E6B06"/>
    <w:rsid w:val="002F1FB2"/>
    <w:rsid w:val="00300563"/>
    <w:rsid w:val="00313595"/>
    <w:rsid w:val="003149B6"/>
    <w:rsid w:val="00334636"/>
    <w:rsid w:val="0033485A"/>
    <w:rsid w:val="00341647"/>
    <w:rsid w:val="003434A3"/>
    <w:rsid w:val="00355C84"/>
    <w:rsid w:val="00363ABF"/>
    <w:rsid w:val="00370D5C"/>
    <w:rsid w:val="00372975"/>
    <w:rsid w:val="00393EEB"/>
    <w:rsid w:val="00397BCC"/>
    <w:rsid w:val="003A73D1"/>
    <w:rsid w:val="003B1625"/>
    <w:rsid w:val="003B1E52"/>
    <w:rsid w:val="003B33B1"/>
    <w:rsid w:val="003B4DBF"/>
    <w:rsid w:val="003D0FE8"/>
    <w:rsid w:val="003E2C71"/>
    <w:rsid w:val="003F024D"/>
    <w:rsid w:val="0040703A"/>
    <w:rsid w:val="00407388"/>
    <w:rsid w:val="00431964"/>
    <w:rsid w:val="00433FDF"/>
    <w:rsid w:val="00435498"/>
    <w:rsid w:val="00435ABC"/>
    <w:rsid w:val="004367C6"/>
    <w:rsid w:val="0044592D"/>
    <w:rsid w:val="00447F6D"/>
    <w:rsid w:val="00453213"/>
    <w:rsid w:val="0046134A"/>
    <w:rsid w:val="00470193"/>
    <w:rsid w:val="004952A0"/>
    <w:rsid w:val="00497C85"/>
    <w:rsid w:val="004A0D6B"/>
    <w:rsid w:val="004A19C3"/>
    <w:rsid w:val="004B177E"/>
    <w:rsid w:val="004B6E6A"/>
    <w:rsid w:val="004C0DCB"/>
    <w:rsid w:val="004C4516"/>
    <w:rsid w:val="004C569A"/>
    <w:rsid w:val="004C62DC"/>
    <w:rsid w:val="004D147F"/>
    <w:rsid w:val="004D25D8"/>
    <w:rsid w:val="004D5CDA"/>
    <w:rsid w:val="004D6B30"/>
    <w:rsid w:val="004E6C3D"/>
    <w:rsid w:val="004F14E0"/>
    <w:rsid w:val="00513812"/>
    <w:rsid w:val="005158CC"/>
    <w:rsid w:val="0052110A"/>
    <w:rsid w:val="005237C6"/>
    <w:rsid w:val="00532FA9"/>
    <w:rsid w:val="00544D04"/>
    <w:rsid w:val="0054533E"/>
    <w:rsid w:val="00547BB5"/>
    <w:rsid w:val="005517C9"/>
    <w:rsid w:val="00551F2D"/>
    <w:rsid w:val="00552AA1"/>
    <w:rsid w:val="0056191D"/>
    <w:rsid w:val="0056725F"/>
    <w:rsid w:val="005768E0"/>
    <w:rsid w:val="00576912"/>
    <w:rsid w:val="005A2EC6"/>
    <w:rsid w:val="005A3EF0"/>
    <w:rsid w:val="005B1310"/>
    <w:rsid w:val="005B586F"/>
    <w:rsid w:val="005B6C3D"/>
    <w:rsid w:val="005C0A15"/>
    <w:rsid w:val="005C6F98"/>
    <w:rsid w:val="005C7541"/>
    <w:rsid w:val="005D1601"/>
    <w:rsid w:val="005D22CB"/>
    <w:rsid w:val="005D379F"/>
    <w:rsid w:val="005D723A"/>
    <w:rsid w:val="005E6BB8"/>
    <w:rsid w:val="005F034F"/>
    <w:rsid w:val="006045D6"/>
    <w:rsid w:val="006065ED"/>
    <w:rsid w:val="00606F4E"/>
    <w:rsid w:val="00613BBF"/>
    <w:rsid w:val="00623D26"/>
    <w:rsid w:val="00633FA1"/>
    <w:rsid w:val="0063718D"/>
    <w:rsid w:val="0067169B"/>
    <w:rsid w:val="0067460D"/>
    <w:rsid w:val="00686186"/>
    <w:rsid w:val="00695F91"/>
    <w:rsid w:val="006A26FE"/>
    <w:rsid w:val="006A4EE9"/>
    <w:rsid w:val="006A6E6A"/>
    <w:rsid w:val="006B5576"/>
    <w:rsid w:val="006C2904"/>
    <w:rsid w:val="006C5210"/>
    <w:rsid w:val="006C6F57"/>
    <w:rsid w:val="006D242F"/>
    <w:rsid w:val="006D2D70"/>
    <w:rsid w:val="006E2535"/>
    <w:rsid w:val="006E332E"/>
    <w:rsid w:val="006E4C4F"/>
    <w:rsid w:val="0070270B"/>
    <w:rsid w:val="00704D8C"/>
    <w:rsid w:val="00704F97"/>
    <w:rsid w:val="00731DEB"/>
    <w:rsid w:val="00742C2A"/>
    <w:rsid w:val="007556E5"/>
    <w:rsid w:val="00773E7C"/>
    <w:rsid w:val="00776160"/>
    <w:rsid w:val="00776F8C"/>
    <w:rsid w:val="007808DB"/>
    <w:rsid w:val="00786307"/>
    <w:rsid w:val="00790065"/>
    <w:rsid w:val="00790EBD"/>
    <w:rsid w:val="00794222"/>
    <w:rsid w:val="007A2CCF"/>
    <w:rsid w:val="007A53CF"/>
    <w:rsid w:val="007B43D6"/>
    <w:rsid w:val="007C18E5"/>
    <w:rsid w:val="007C283A"/>
    <w:rsid w:val="007D32F9"/>
    <w:rsid w:val="007D4780"/>
    <w:rsid w:val="007D4A39"/>
    <w:rsid w:val="007D4B3B"/>
    <w:rsid w:val="007D5C58"/>
    <w:rsid w:val="007E3181"/>
    <w:rsid w:val="007E39F8"/>
    <w:rsid w:val="007F283B"/>
    <w:rsid w:val="00801D5B"/>
    <w:rsid w:val="008045E6"/>
    <w:rsid w:val="00805D8C"/>
    <w:rsid w:val="00807146"/>
    <w:rsid w:val="00810569"/>
    <w:rsid w:val="00812C41"/>
    <w:rsid w:val="00814406"/>
    <w:rsid w:val="0082173F"/>
    <w:rsid w:val="008304C4"/>
    <w:rsid w:val="0083411E"/>
    <w:rsid w:val="00837335"/>
    <w:rsid w:val="008450C5"/>
    <w:rsid w:val="00850987"/>
    <w:rsid w:val="00857EB7"/>
    <w:rsid w:val="00866595"/>
    <w:rsid w:val="00884311"/>
    <w:rsid w:val="00887AEF"/>
    <w:rsid w:val="00887EC1"/>
    <w:rsid w:val="008A1DFF"/>
    <w:rsid w:val="008A24CD"/>
    <w:rsid w:val="008A61B0"/>
    <w:rsid w:val="008B0AA1"/>
    <w:rsid w:val="008B7C3B"/>
    <w:rsid w:val="008C040A"/>
    <w:rsid w:val="008C1031"/>
    <w:rsid w:val="008C39C7"/>
    <w:rsid w:val="008D3DFF"/>
    <w:rsid w:val="008D45C6"/>
    <w:rsid w:val="008E3689"/>
    <w:rsid w:val="008E4BB2"/>
    <w:rsid w:val="008E714A"/>
    <w:rsid w:val="008E7E9F"/>
    <w:rsid w:val="008F03F8"/>
    <w:rsid w:val="008F3451"/>
    <w:rsid w:val="008F6490"/>
    <w:rsid w:val="009059D4"/>
    <w:rsid w:val="00907BAD"/>
    <w:rsid w:val="00920FEE"/>
    <w:rsid w:val="00921798"/>
    <w:rsid w:val="00924FE6"/>
    <w:rsid w:val="009354D9"/>
    <w:rsid w:val="009372A6"/>
    <w:rsid w:val="0094468D"/>
    <w:rsid w:val="009527E3"/>
    <w:rsid w:val="009556DC"/>
    <w:rsid w:val="00972005"/>
    <w:rsid w:val="0097350D"/>
    <w:rsid w:val="0098437B"/>
    <w:rsid w:val="009936C5"/>
    <w:rsid w:val="009A2C20"/>
    <w:rsid w:val="009A2CCC"/>
    <w:rsid w:val="009A6E2F"/>
    <w:rsid w:val="009B3E08"/>
    <w:rsid w:val="009B490E"/>
    <w:rsid w:val="009B4A15"/>
    <w:rsid w:val="009E0BEF"/>
    <w:rsid w:val="009E1090"/>
    <w:rsid w:val="009E2549"/>
    <w:rsid w:val="009E41FA"/>
    <w:rsid w:val="009E5707"/>
    <w:rsid w:val="009F352F"/>
    <w:rsid w:val="00A065DF"/>
    <w:rsid w:val="00A11E0D"/>
    <w:rsid w:val="00A211BC"/>
    <w:rsid w:val="00A21EDB"/>
    <w:rsid w:val="00A22023"/>
    <w:rsid w:val="00A24C17"/>
    <w:rsid w:val="00A3189F"/>
    <w:rsid w:val="00A32FA4"/>
    <w:rsid w:val="00A41AD4"/>
    <w:rsid w:val="00A71535"/>
    <w:rsid w:val="00A74908"/>
    <w:rsid w:val="00A83365"/>
    <w:rsid w:val="00A84436"/>
    <w:rsid w:val="00A87ECF"/>
    <w:rsid w:val="00A965DB"/>
    <w:rsid w:val="00AA388C"/>
    <w:rsid w:val="00AA4FB0"/>
    <w:rsid w:val="00AC288F"/>
    <w:rsid w:val="00AC6F36"/>
    <w:rsid w:val="00AC716F"/>
    <w:rsid w:val="00AC7B42"/>
    <w:rsid w:val="00AE5551"/>
    <w:rsid w:val="00AE6267"/>
    <w:rsid w:val="00AE6D7A"/>
    <w:rsid w:val="00AF1C2A"/>
    <w:rsid w:val="00AF4786"/>
    <w:rsid w:val="00AF54B7"/>
    <w:rsid w:val="00B00E77"/>
    <w:rsid w:val="00B04A5A"/>
    <w:rsid w:val="00B10945"/>
    <w:rsid w:val="00B15C49"/>
    <w:rsid w:val="00B23D7C"/>
    <w:rsid w:val="00B33E54"/>
    <w:rsid w:val="00B553D5"/>
    <w:rsid w:val="00B561FC"/>
    <w:rsid w:val="00B60C7C"/>
    <w:rsid w:val="00B62D81"/>
    <w:rsid w:val="00B63EC0"/>
    <w:rsid w:val="00B64025"/>
    <w:rsid w:val="00B656A2"/>
    <w:rsid w:val="00B668C8"/>
    <w:rsid w:val="00B7137B"/>
    <w:rsid w:val="00B72E75"/>
    <w:rsid w:val="00B80731"/>
    <w:rsid w:val="00B82459"/>
    <w:rsid w:val="00B838DF"/>
    <w:rsid w:val="00B839AA"/>
    <w:rsid w:val="00B9076E"/>
    <w:rsid w:val="00B913A1"/>
    <w:rsid w:val="00B9268C"/>
    <w:rsid w:val="00B949E8"/>
    <w:rsid w:val="00BA1213"/>
    <w:rsid w:val="00BA4E3A"/>
    <w:rsid w:val="00BC21B0"/>
    <w:rsid w:val="00BF6277"/>
    <w:rsid w:val="00BF6DA9"/>
    <w:rsid w:val="00C00E65"/>
    <w:rsid w:val="00C02A3E"/>
    <w:rsid w:val="00C02C63"/>
    <w:rsid w:val="00C104D2"/>
    <w:rsid w:val="00C10614"/>
    <w:rsid w:val="00C25304"/>
    <w:rsid w:val="00C26EE8"/>
    <w:rsid w:val="00C32AEA"/>
    <w:rsid w:val="00C33D22"/>
    <w:rsid w:val="00C33E32"/>
    <w:rsid w:val="00C43FB8"/>
    <w:rsid w:val="00C45CB0"/>
    <w:rsid w:val="00C46417"/>
    <w:rsid w:val="00C512A2"/>
    <w:rsid w:val="00C55C8A"/>
    <w:rsid w:val="00C71A98"/>
    <w:rsid w:val="00C84C94"/>
    <w:rsid w:val="00C8772E"/>
    <w:rsid w:val="00CA22DD"/>
    <w:rsid w:val="00CA3707"/>
    <w:rsid w:val="00CC0657"/>
    <w:rsid w:val="00CC6777"/>
    <w:rsid w:val="00CD01C0"/>
    <w:rsid w:val="00CD11F4"/>
    <w:rsid w:val="00CE77D4"/>
    <w:rsid w:val="00CF6A95"/>
    <w:rsid w:val="00D07D93"/>
    <w:rsid w:val="00D10EF6"/>
    <w:rsid w:val="00D225E1"/>
    <w:rsid w:val="00D2321A"/>
    <w:rsid w:val="00D442B4"/>
    <w:rsid w:val="00D47D97"/>
    <w:rsid w:val="00D64702"/>
    <w:rsid w:val="00D66478"/>
    <w:rsid w:val="00D70F99"/>
    <w:rsid w:val="00D71548"/>
    <w:rsid w:val="00D81552"/>
    <w:rsid w:val="00D84278"/>
    <w:rsid w:val="00D86874"/>
    <w:rsid w:val="00D8700B"/>
    <w:rsid w:val="00D8783C"/>
    <w:rsid w:val="00D93BC4"/>
    <w:rsid w:val="00DA331C"/>
    <w:rsid w:val="00DA43BD"/>
    <w:rsid w:val="00DA5E52"/>
    <w:rsid w:val="00DB0EE6"/>
    <w:rsid w:val="00DB7C60"/>
    <w:rsid w:val="00DC379B"/>
    <w:rsid w:val="00DC4D36"/>
    <w:rsid w:val="00DC5B44"/>
    <w:rsid w:val="00DC5D7D"/>
    <w:rsid w:val="00DC6904"/>
    <w:rsid w:val="00DD1851"/>
    <w:rsid w:val="00DD2EA6"/>
    <w:rsid w:val="00DD581E"/>
    <w:rsid w:val="00DE07FF"/>
    <w:rsid w:val="00DF081A"/>
    <w:rsid w:val="00DF741D"/>
    <w:rsid w:val="00E14667"/>
    <w:rsid w:val="00E30A6A"/>
    <w:rsid w:val="00E32802"/>
    <w:rsid w:val="00E35BBF"/>
    <w:rsid w:val="00E45A56"/>
    <w:rsid w:val="00E527E5"/>
    <w:rsid w:val="00E55C90"/>
    <w:rsid w:val="00E57435"/>
    <w:rsid w:val="00E70261"/>
    <w:rsid w:val="00E7502B"/>
    <w:rsid w:val="00E82075"/>
    <w:rsid w:val="00E9035E"/>
    <w:rsid w:val="00E92F17"/>
    <w:rsid w:val="00E94F81"/>
    <w:rsid w:val="00E95257"/>
    <w:rsid w:val="00EA2670"/>
    <w:rsid w:val="00EA311C"/>
    <w:rsid w:val="00EA4868"/>
    <w:rsid w:val="00EB65B4"/>
    <w:rsid w:val="00EC0C71"/>
    <w:rsid w:val="00EC0F1D"/>
    <w:rsid w:val="00EC6976"/>
    <w:rsid w:val="00ED323E"/>
    <w:rsid w:val="00ED5704"/>
    <w:rsid w:val="00EE6820"/>
    <w:rsid w:val="00EF409E"/>
    <w:rsid w:val="00EF4B13"/>
    <w:rsid w:val="00F024F1"/>
    <w:rsid w:val="00F06676"/>
    <w:rsid w:val="00F150FD"/>
    <w:rsid w:val="00F220B7"/>
    <w:rsid w:val="00F23A58"/>
    <w:rsid w:val="00F251B4"/>
    <w:rsid w:val="00F31A16"/>
    <w:rsid w:val="00F33CEC"/>
    <w:rsid w:val="00F3525F"/>
    <w:rsid w:val="00F3721F"/>
    <w:rsid w:val="00F40457"/>
    <w:rsid w:val="00F505B8"/>
    <w:rsid w:val="00F52CAC"/>
    <w:rsid w:val="00F53B85"/>
    <w:rsid w:val="00F55806"/>
    <w:rsid w:val="00F560D6"/>
    <w:rsid w:val="00F6067B"/>
    <w:rsid w:val="00F61B55"/>
    <w:rsid w:val="00F61F22"/>
    <w:rsid w:val="00F67B5A"/>
    <w:rsid w:val="00F757AC"/>
    <w:rsid w:val="00F832CA"/>
    <w:rsid w:val="00F93E8B"/>
    <w:rsid w:val="00F965A5"/>
    <w:rsid w:val="00F96E35"/>
    <w:rsid w:val="00FA01CC"/>
    <w:rsid w:val="00FA0546"/>
    <w:rsid w:val="00FA1C2A"/>
    <w:rsid w:val="00FB1525"/>
    <w:rsid w:val="00FB67E2"/>
    <w:rsid w:val="00FD4BC0"/>
    <w:rsid w:val="00FD68AE"/>
    <w:rsid w:val="00FD782A"/>
    <w:rsid w:val="00FE186C"/>
    <w:rsid w:val="00FE2851"/>
    <w:rsid w:val="00FE339A"/>
    <w:rsid w:val="00FE34F9"/>
    <w:rsid w:val="00FF1BB8"/>
    <w:rsid w:val="00FF4624"/>
    <w:rsid w:val="00FF5D3D"/>
    <w:rsid w:val="00FF6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A12A6"/>
  <w15:chartTrackingRefBased/>
  <w15:docId w15:val="{D1C6B62E-2E6F-4CC9-BD52-2FC588F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uiPriority="20"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89F"/>
    <w:rPr>
      <w:sz w:val="24"/>
      <w:szCs w:val="24"/>
    </w:rPr>
  </w:style>
  <w:style w:type="paragraph" w:styleId="Heading1">
    <w:name w:val="heading 1"/>
    <w:basedOn w:val="Normal"/>
    <w:next w:val="Normal"/>
    <w:link w:val="Heading1Char"/>
    <w:qFormat/>
    <w:rsid w:val="0014203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F28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4203F"/>
    <w:pPr>
      <w:keepNext/>
      <w:spacing w:before="240" w:after="60"/>
      <w:outlineLvl w:val="2"/>
    </w:pPr>
    <w:rPr>
      <w:rFonts w:ascii="Cambria" w:hAnsi="Cambria"/>
      <w:b/>
      <w:bCs/>
      <w:sz w:val="26"/>
      <w:szCs w:val="26"/>
    </w:rPr>
  </w:style>
  <w:style w:type="paragraph" w:styleId="Heading4">
    <w:name w:val="heading 4"/>
    <w:basedOn w:val="Normal"/>
    <w:link w:val="Heading4Char"/>
    <w:uiPriority w:val="9"/>
    <w:qFormat/>
    <w:rsid w:val="0014203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90EBD"/>
    <w:rPr>
      <w:rFonts w:ascii="Tahoma" w:hAnsi="Tahoma"/>
      <w:sz w:val="16"/>
      <w:szCs w:val="16"/>
      <w:lang w:val="x-none" w:eastAsia="x-none"/>
    </w:rPr>
  </w:style>
  <w:style w:type="character" w:customStyle="1" w:styleId="BalloonTextChar">
    <w:name w:val="Balloon Text Char"/>
    <w:link w:val="BalloonText"/>
    <w:rsid w:val="00790EBD"/>
    <w:rPr>
      <w:rFonts w:ascii="Tahoma" w:hAnsi="Tahoma" w:cs="Tahoma"/>
      <w:sz w:val="16"/>
      <w:szCs w:val="16"/>
    </w:rPr>
  </w:style>
  <w:style w:type="paragraph" w:styleId="Revision">
    <w:name w:val="Revision"/>
    <w:hidden/>
    <w:uiPriority w:val="99"/>
    <w:semiHidden/>
    <w:rsid w:val="00095B89"/>
    <w:rPr>
      <w:sz w:val="24"/>
      <w:szCs w:val="24"/>
    </w:rPr>
  </w:style>
  <w:style w:type="paragraph" w:styleId="Header">
    <w:name w:val="header"/>
    <w:basedOn w:val="Normal"/>
    <w:link w:val="HeaderChar"/>
    <w:uiPriority w:val="99"/>
    <w:rsid w:val="00B80731"/>
    <w:pPr>
      <w:tabs>
        <w:tab w:val="center" w:pos="4680"/>
        <w:tab w:val="right" w:pos="9360"/>
      </w:tabs>
    </w:pPr>
    <w:rPr>
      <w:lang w:val="x-none" w:eastAsia="x-none"/>
    </w:rPr>
  </w:style>
  <w:style w:type="character" w:customStyle="1" w:styleId="HeaderChar">
    <w:name w:val="Header Char"/>
    <w:link w:val="Header"/>
    <w:uiPriority w:val="99"/>
    <w:rsid w:val="00B80731"/>
    <w:rPr>
      <w:sz w:val="24"/>
      <w:szCs w:val="24"/>
    </w:rPr>
  </w:style>
  <w:style w:type="paragraph" w:styleId="Footer">
    <w:name w:val="footer"/>
    <w:basedOn w:val="Normal"/>
    <w:link w:val="FooterChar"/>
    <w:rsid w:val="00B80731"/>
    <w:pPr>
      <w:tabs>
        <w:tab w:val="center" w:pos="4680"/>
        <w:tab w:val="right" w:pos="9360"/>
      </w:tabs>
    </w:pPr>
    <w:rPr>
      <w:lang w:val="x-none" w:eastAsia="x-none"/>
    </w:rPr>
  </w:style>
  <w:style w:type="character" w:customStyle="1" w:styleId="FooterChar">
    <w:name w:val="Footer Char"/>
    <w:link w:val="Footer"/>
    <w:rsid w:val="00B80731"/>
    <w:rPr>
      <w:sz w:val="24"/>
      <w:szCs w:val="24"/>
    </w:rPr>
  </w:style>
  <w:style w:type="paragraph" w:styleId="NormalWeb">
    <w:name w:val="Normal (Web)"/>
    <w:basedOn w:val="Normal"/>
    <w:unhideWhenUsed/>
    <w:rsid w:val="00AF4786"/>
    <w:pPr>
      <w:spacing w:before="100" w:beforeAutospacing="1" w:after="100" w:afterAutospacing="1"/>
    </w:pPr>
    <w:rPr>
      <w:lang w:val="es-MX" w:eastAsia="es-MX"/>
    </w:rPr>
  </w:style>
  <w:style w:type="character" w:customStyle="1" w:styleId="apple-converted-space">
    <w:name w:val="apple-converted-space"/>
    <w:basedOn w:val="DefaultParagraphFont"/>
    <w:rsid w:val="00AF4786"/>
  </w:style>
  <w:style w:type="character" w:styleId="Hyperlink">
    <w:name w:val="Hyperlink"/>
    <w:unhideWhenUsed/>
    <w:rsid w:val="00AF4786"/>
    <w:rPr>
      <w:color w:val="0000FF"/>
      <w:u w:val="single"/>
    </w:rPr>
  </w:style>
  <w:style w:type="table" w:styleId="MediumList1-Accent6">
    <w:name w:val="Medium List 1 Accent 6"/>
    <w:basedOn w:val="TableNormal"/>
    <w:uiPriority w:val="65"/>
    <w:rsid w:val="005768E0"/>
    <w:rPr>
      <w:color w:val="000000"/>
      <w:lang w:val="es-MX" w:eastAsia="es-MX"/>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TableGrid">
    <w:name w:val="Table Grid"/>
    <w:basedOn w:val="TableNormal"/>
    <w:uiPriority w:val="59"/>
    <w:rsid w:val="00576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4203F"/>
    <w:rPr>
      <w:rFonts w:ascii="Cambria" w:hAnsi="Cambria"/>
      <w:b/>
      <w:bCs/>
      <w:kern w:val="32"/>
      <w:sz w:val="32"/>
      <w:szCs w:val="32"/>
      <w:lang w:val="en-US" w:eastAsia="en-US"/>
    </w:rPr>
  </w:style>
  <w:style w:type="character" w:customStyle="1" w:styleId="Heading3Char">
    <w:name w:val="Heading 3 Char"/>
    <w:link w:val="Heading3"/>
    <w:semiHidden/>
    <w:rsid w:val="0014203F"/>
    <w:rPr>
      <w:rFonts w:ascii="Cambria" w:hAnsi="Cambria"/>
      <w:b/>
      <w:bCs/>
      <w:sz w:val="26"/>
      <w:szCs w:val="26"/>
      <w:lang w:val="en-US" w:eastAsia="en-US"/>
    </w:rPr>
  </w:style>
  <w:style w:type="character" w:customStyle="1" w:styleId="Heading4Char">
    <w:name w:val="Heading 4 Char"/>
    <w:link w:val="Heading4"/>
    <w:uiPriority w:val="9"/>
    <w:rsid w:val="0014203F"/>
    <w:rPr>
      <w:b/>
      <w:bCs/>
      <w:sz w:val="24"/>
      <w:szCs w:val="24"/>
      <w:lang w:val="en-US" w:eastAsia="en-US"/>
    </w:rPr>
  </w:style>
  <w:style w:type="paragraph" w:customStyle="1" w:styleId="Normal0">
    <w:name w:val="[Normal]"/>
    <w:uiPriority w:val="99"/>
    <w:rsid w:val="0014203F"/>
    <w:pPr>
      <w:autoSpaceDE w:val="0"/>
      <w:autoSpaceDN w:val="0"/>
      <w:adjustRightInd w:val="0"/>
    </w:pPr>
    <w:rPr>
      <w:rFonts w:ascii="Arial" w:hAnsi="Arial" w:cs="Arial"/>
      <w:sz w:val="24"/>
      <w:szCs w:val="24"/>
    </w:rPr>
  </w:style>
  <w:style w:type="character" w:styleId="FollowedHyperlink">
    <w:name w:val="FollowedHyperlink"/>
    <w:rsid w:val="0014203F"/>
    <w:rPr>
      <w:color w:val="800080"/>
      <w:u w:val="single"/>
    </w:rPr>
  </w:style>
  <w:style w:type="paragraph" w:customStyle="1" w:styleId="Default">
    <w:name w:val="Default"/>
    <w:basedOn w:val="Normal"/>
    <w:rsid w:val="0014203F"/>
    <w:pPr>
      <w:autoSpaceDE w:val="0"/>
      <w:autoSpaceDN w:val="0"/>
    </w:pPr>
    <w:rPr>
      <w:rFonts w:ascii="Arial" w:eastAsia="Calibri" w:hAnsi="Arial" w:cs="Arial"/>
      <w:color w:val="000000"/>
    </w:rPr>
  </w:style>
  <w:style w:type="paragraph" w:styleId="ListParagraph">
    <w:name w:val="List Paragraph"/>
    <w:basedOn w:val="Normal"/>
    <w:uiPriority w:val="34"/>
    <w:qFormat/>
    <w:rsid w:val="0014203F"/>
    <w:pPr>
      <w:ind w:left="720"/>
    </w:pPr>
    <w:rPr>
      <w:rFonts w:ascii="Calibri" w:eastAsia="Calibri" w:hAnsi="Calibri" w:cs="Calibri"/>
      <w:sz w:val="22"/>
      <w:szCs w:val="22"/>
    </w:rPr>
  </w:style>
  <w:style w:type="paragraph" w:customStyle="1" w:styleId="default0">
    <w:name w:val="default"/>
    <w:basedOn w:val="Normal"/>
    <w:rsid w:val="0014203F"/>
    <w:pPr>
      <w:spacing w:before="100" w:beforeAutospacing="1" w:after="100" w:afterAutospacing="1"/>
    </w:pPr>
  </w:style>
  <w:style w:type="character" w:styleId="Emphasis">
    <w:name w:val="Emphasis"/>
    <w:uiPriority w:val="20"/>
    <w:qFormat/>
    <w:rsid w:val="0014203F"/>
    <w:rPr>
      <w:i/>
      <w:iCs/>
    </w:rPr>
  </w:style>
  <w:style w:type="character" w:customStyle="1" w:styleId="apple-style-span">
    <w:name w:val="apple-style-span"/>
    <w:basedOn w:val="DefaultParagraphFont"/>
    <w:rsid w:val="0014203F"/>
  </w:style>
  <w:style w:type="character" w:customStyle="1" w:styleId="apple-tab-span">
    <w:name w:val="apple-tab-span"/>
    <w:basedOn w:val="DefaultParagraphFont"/>
    <w:rsid w:val="0014203F"/>
  </w:style>
  <w:style w:type="paragraph" w:styleId="NoSpacing">
    <w:name w:val="No Spacing"/>
    <w:basedOn w:val="Normal"/>
    <w:uiPriority w:val="1"/>
    <w:qFormat/>
    <w:rsid w:val="0014203F"/>
    <w:rPr>
      <w:rFonts w:ascii="Calibri" w:eastAsia="Calibri" w:hAnsi="Calibri"/>
      <w:sz w:val="22"/>
      <w:szCs w:val="22"/>
      <w:lang w:val="es-MX" w:eastAsia="es-MX"/>
    </w:rPr>
  </w:style>
  <w:style w:type="paragraph" w:styleId="HTMLPreformatted">
    <w:name w:val="HTML Preformatted"/>
    <w:basedOn w:val="Normal"/>
    <w:link w:val="HTMLPreformattedChar"/>
    <w:uiPriority w:val="99"/>
    <w:unhideWhenUsed/>
    <w:rsid w:val="00142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PreformattedChar">
    <w:name w:val="HTML Preformatted Char"/>
    <w:link w:val="HTMLPreformatted"/>
    <w:uiPriority w:val="99"/>
    <w:rsid w:val="0014203F"/>
    <w:rPr>
      <w:rFonts w:ascii="Courier New" w:hAnsi="Courier New" w:cs="Courier New"/>
    </w:rPr>
  </w:style>
  <w:style w:type="paragraph" w:styleId="BodyTextIndent">
    <w:name w:val="Body Text Indent"/>
    <w:basedOn w:val="Normal"/>
    <w:link w:val="BodyTextIndentChar"/>
    <w:uiPriority w:val="99"/>
    <w:unhideWhenUsed/>
    <w:rsid w:val="0014203F"/>
    <w:pPr>
      <w:ind w:left="3132"/>
    </w:pPr>
    <w:rPr>
      <w:rFonts w:eastAsia="Calibri"/>
      <w:lang w:val="es-MX" w:eastAsia="es-MX"/>
    </w:rPr>
  </w:style>
  <w:style w:type="character" w:customStyle="1" w:styleId="BodyTextIndentChar">
    <w:name w:val="Body Text Indent Char"/>
    <w:link w:val="BodyTextIndent"/>
    <w:uiPriority w:val="99"/>
    <w:rsid w:val="0014203F"/>
    <w:rPr>
      <w:rFonts w:eastAsia="Calibri"/>
      <w:sz w:val="24"/>
      <w:szCs w:val="24"/>
    </w:rPr>
  </w:style>
  <w:style w:type="character" w:styleId="Strong">
    <w:name w:val="Strong"/>
    <w:uiPriority w:val="22"/>
    <w:qFormat/>
    <w:rsid w:val="0014203F"/>
    <w:rPr>
      <w:b/>
      <w:bCs/>
    </w:rPr>
  </w:style>
  <w:style w:type="character" w:customStyle="1" w:styleId="Heading2Char">
    <w:name w:val="Heading 2 Char"/>
    <w:basedOn w:val="DefaultParagraphFont"/>
    <w:link w:val="Heading2"/>
    <w:semiHidden/>
    <w:rsid w:val="007F283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83152">
      <w:bodyDiv w:val="1"/>
      <w:marLeft w:val="0"/>
      <w:marRight w:val="0"/>
      <w:marTop w:val="0"/>
      <w:marBottom w:val="0"/>
      <w:divBdr>
        <w:top w:val="none" w:sz="0" w:space="0" w:color="auto"/>
        <w:left w:val="none" w:sz="0" w:space="0" w:color="auto"/>
        <w:bottom w:val="none" w:sz="0" w:space="0" w:color="auto"/>
        <w:right w:val="none" w:sz="0" w:space="0" w:color="auto"/>
      </w:divBdr>
    </w:div>
    <w:div w:id="629240205">
      <w:bodyDiv w:val="1"/>
      <w:marLeft w:val="0"/>
      <w:marRight w:val="0"/>
      <w:marTop w:val="0"/>
      <w:marBottom w:val="0"/>
      <w:divBdr>
        <w:top w:val="none" w:sz="0" w:space="0" w:color="auto"/>
        <w:left w:val="none" w:sz="0" w:space="0" w:color="auto"/>
        <w:bottom w:val="none" w:sz="0" w:space="0" w:color="auto"/>
        <w:right w:val="none" w:sz="0" w:space="0" w:color="auto"/>
      </w:divBdr>
    </w:div>
    <w:div w:id="731658873">
      <w:bodyDiv w:val="1"/>
      <w:marLeft w:val="0"/>
      <w:marRight w:val="0"/>
      <w:marTop w:val="0"/>
      <w:marBottom w:val="0"/>
      <w:divBdr>
        <w:top w:val="none" w:sz="0" w:space="0" w:color="auto"/>
        <w:left w:val="none" w:sz="0" w:space="0" w:color="auto"/>
        <w:bottom w:val="none" w:sz="0" w:space="0" w:color="auto"/>
        <w:right w:val="none" w:sz="0" w:space="0" w:color="auto"/>
      </w:divBdr>
    </w:div>
    <w:div w:id="1317412588">
      <w:bodyDiv w:val="1"/>
      <w:marLeft w:val="0"/>
      <w:marRight w:val="0"/>
      <w:marTop w:val="0"/>
      <w:marBottom w:val="0"/>
      <w:divBdr>
        <w:top w:val="none" w:sz="0" w:space="0" w:color="auto"/>
        <w:left w:val="none" w:sz="0" w:space="0" w:color="auto"/>
        <w:bottom w:val="none" w:sz="0" w:space="0" w:color="auto"/>
        <w:right w:val="none" w:sz="0" w:space="0" w:color="auto"/>
      </w:divBdr>
    </w:div>
    <w:div w:id="1446074705">
      <w:bodyDiv w:val="1"/>
      <w:marLeft w:val="0"/>
      <w:marRight w:val="0"/>
      <w:marTop w:val="0"/>
      <w:marBottom w:val="0"/>
      <w:divBdr>
        <w:top w:val="none" w:sz="0" w:space="0" w:color="auto"/>
        <w:left w:val="none" w:sz="0" w:space="0" w:color="auto"/>
        <w:bottom w:val="none" w:sz="0" w:space="0" w:color="auto"/>
        <w:right w:val="none" w:sz="0" w:space="0" w:color="auto"/>
      </w:divBdr>
    </w:div>
    <w:div w:id="198700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2EF74-7DF7-44C3-86FB-E9B06A45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633</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Modulos</vt:lpstr>
    </vt:vector>
  </TitlesOfParts>
  <Company>JM</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Modulos</dc:title>
  <dc:subject/>
  <dc:creator>DIROPS</dc:creator>
  <cp:keywords/>
  <cp:lastModifiedBy>Rafael Mendez</cp:lastModifiedBy>
  <cp:revision>4</cp:revision>
  <cp:lastPrinted>2019-12-10T00:03:00Z</cp:lastPrinted>
  <dcterms:created xsi:type="dcterms:W3CDTF">2019-12-27T19:50:00Z</dcterms:created>
  <dcterms:modified xsi:type="dcterms:W3CDTF">2019-12-27T21:53:00Z</dcterms:modified>
</cp:coreProperties>
</file>