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FE889" w14:textId="77777777" w:rsidR="00DB2BEF" w:rsidRPr="00DB2BEF" w:rsidRDefault="00DB2BEF" w:rsidP="00DB2BEF">
      <w:pPr>
        <w:pStyle w:val="Default"/>
        <w:jc w:val="center"/>
        <w:rPr>
          <w:rFonts w:ascii="Arial" w:hAnsi="Arial" w:cs="Arial"/>
          <w:b/>
          <w:color w:val="auto"/>
          <w:sz w:val="22"/>
          <w:szCs w:val="22"/>
        </w:rPr>
      </w:pPr>
      <w:r w:rsidRPr="00DB2BEF">
        <w:rPr>
          <w:rFonts w:ascii="Arial" w:hAnsi="Arial" w:cs="Arial"/>
          <w:b/>
          <w:color w:val="auto"/>
          <w:sz w:val="22"/>
          <w:szCs w:val="22"/>
        </w:rPr>
        <w:t>RESOLUCIÓN NÚMERO 202150003020 DE 2021</w:t>
      </w:r>
    </w:p>
    <w:p w14:paraId="4658C808" w14:textId="77777777" w:rsidR="00DB2BEF" w:rsidRPr="00DB2BEF" w:rsidRDefault="00DB2BEF" w:rsidP="00DB2BEF">
      <w:pPr>
        <w:pStyle w:val="Default"/>
        <w:jc w:val="center"/>
        <w:rPr>
          <w:rFonts w:ascii="Arial" w:hAnsi="Arial" w:cs="Arial"/>
          <w:b/>
          <w:color w:val="auto"/>
          <w:sz w:val="22"/>
          <w:szCs w:val="22"/>
        </w:rPr>
      </w:pPr>
      <w:r w:rsidRPr="00DB2BEF">
        <w:rPr>
          <w:rFonts w:ascii="Arial" w:hAnsi="Arial" w:cs="Arial"/>
          <w:b/>
          <w:color w:val="auto"/>
          <w:sz w:val="22"/>
          <w:szCs w:val="22"/>
        </w:rPr>
        <w:t>(20 de enero)</w:t>
      </w:r>
    </w:p>
    <w:p w14:paraId="6BB86A3C" w14:textId="77777777" w:rsidR="00F33FA8" w:rsidRPr="00DB2BEF" w:rsidRDefault="00F33FA8" w:rsidP="004F04BF">
      <w:pPr>
        <w:pStyle w:val="Default"/>
        <w:jc w:val="center"/>
        <w:rPr>
          <w:rFonts w:ascii="Arial" w:hAnsi="Arial" w:cs="Arial"/>
          <w:b/>
          <w:color w:val="auto"/>
          <w:sz w:val="22"/>
          <w:szCs w:val="22"/>
        </w:rPr>
      </w:pPr>
    </w:p>
    <w:p w14:paraId="19C9ECB6" w14:textId="27B35017" w:rsidR="00C85BA9" w:rsidRPr="00DB2BEF" w:rsidRDefault="00013061" w:rsidP="000A75ED">
      <w:pPr>
        <w:autoSpaceDE w:val="0"/>
        <w:autoSpaceDN w:val="0"/>
        <w:adjustRightInd w:val="0"/>
        <w:jc w:val="center"/>
        <w:rPr>
          <w:rFonts w:ascii="Arial" w:hAnsi="Arial" w:cs="Arial"/>
          <w:i/>
        </w:rPr>
      </w:pPr>
      <w:r>
        <w:rPr>
          <w:rFonts w:ascii="Arial" w:hAnsi="Arial" w:cs="Arial"/>
          <w:i/>
        </w:rPr>
        <w:t>“</w:t>
      </w:r>
      <w:r w:rsidR="00BE7FF5" w:rsidRPr="00DB2BEF">
        <w:rPr>
          <w:rFonts w:ascii="Arial" w:hAnsi="Arial" w:cs="Arial"/>
          <w:i/>
        </w:rPr>
        <w:t>Por medio de la cual</w:t>
      </w:r>
      <w:r w:rsidR="00A55846" w:rsidRPr="00DB2BEF">
        <w:rPr>
          <w:rFonts w:ascii="Arial" w:hAnsi="Arial" w:cs="Arial"/>
          <w:i/>
        </w:rPr>
        <w:t>,</w:t>
      </w:r>
      <w:r w:rsidR="00BE7FF5" w:rsidRPr="00DB2BEF">
        <w:rPr>
          <w:rFonts w:ascii="Arial" w:hAnsi="Arial" w:cs="Arial"/>
          <w:i/>
        </w:rPr>
        <w:t xml:space="preserve"> se </w:t>
      </w:r>
      <w:r w:rsidR="006B649F" w:rsidRPr="00DB2BEF">
        <w:rPr>
          <w:rFonts w:ascii="Arial" w:hAnsi="Arial" w:cs="Arial"/>
          <w:i/>
        </w:rPr>
        <w:t>determina</w:t>
      </w:r>
      <w:r w:rsidR="00A55846" w:rsidRPr="00DB2BEF">
        <w:rPr>
          <w:rFonts w:ascii="Arial" w:hAnsi="Arial" w:cs="Arial"/>
          <w:i/>
        </w:rPr>
        <w:t>n</w:t>
      </w:r>
      <w:r w:rsidR="006B649F" w:rsidRPr="00DB2BEF">
        <w:rPr>
          <w:rFonts w:ascii="Arial" w:hAnsi="Arial" w:cs="Arial"/>
          <w:i/>
        </w:rPr>
        <w:t xml:space="preserve"> los factores progresivos </w:t>
      </w:r>
      <w:r w:rsidR="005417B2">
        <w:rPr>
          <w:rFonts w:ascii="Arial" w:hAnsi="Arial" w:cs="Arial"/>
          <w:i/>
        </w:rPr>
        <w:t>para</w:t>
      </w:r>
      <w:r w:rsidR="00C3317E">
        <w:rPr>
          <w:rFonts w:ascii="Arial" w:hAnsi="Arial" w:cs="Arial"/>
          <w:i/>
        </w:rPr>
        <w:t xml:space="preserve"> la liquidación de la compen</w:t>
      </w:r>
      <w:r w:rsidR="005417B2">
        <w:rPr>
          <w:rFonts w:ascii="Arial" w:hAnsi="Arial" w:cs="Arial"/>
          <w:i/>
        </w:rPr>
        <w:t>s</w:t>
      </w:r>
      <w:r w:rsidR="00C3317E">
        <w:rPr>
          <w:rFonts w:ascii="Arial" w:hAnsi="Arial" w:cs="Arial"/>
          <w:i/>
        </w:rPr>
        <w:t xml:space="preserve">ación de áreas </w:t>
      </w:r>
      <w:r w:rsidR="00874262">
        <w:rPr>
          <w:rFonts w:ascii="Arial" w:hAnsi="Arial" w:cs="Arial"/>
          <w:i/>
        </w:rPr>
        <w:t>de cesión pública</w:t>
      </w:r>
      <w:r w:rsidR="00C3317E">
        <w:rPr>
          <w:rFonts w:ascii="Arial" w:hAnsi="Arial" w:cs="Arial"/>
          <w:i/>
        </w:rPr>
        <w:t xml:space="preserve"> en dinero </w:t>
      </w:r>
      <w:r w:rsidR="005417B2">
        <w:rPr>
          <w:rFonts w:ascii="Arial" w:hAnsi="Arial" w:cs="Arial"/>
          <w:i/>
        </w:rPr>
        <w:t xml:space="preserve">aplicable a las unidades de actuación urbanística  </w:t>
      </w:r>
      <w:r>
        <w:rPr>
          <w:rFonts w:ascii="Arial" w:hAnsi="Arial" w:cs="Arial"/>
          <w:i/>
        </w:rPr>
        <w:t>en</w:t>
      </w:r>
      <w:r w:rsidR="00874262">
        <w:rPr>
          <w:rFonts w:ascii="Arial" w:hAnsi="Arial" w:cs="Arial"/>
          <w:i/>
        </w:rPr>
        <w:t xml:space="preserve"> </w:t>
      </w:r>
      <w:r>
        <w:rPr>
          <w:rFonts w:ascii="Arial" w:hAnsi="Arial" w:cs="Arial"/>
          <w:i/>
        </w:rPr>
        <w:t xml:space="preserve">los </w:t>
      </w:r>
      <w:r w:rsidR="00874262">
        <w:rPr>
          <w:rFonts w:ascii="Arial" w:hAnsi="Arial" w:cs="Arial"/>
          <w:i/>
        </w:rPr>
        <w:t xml:space="preserve">planes parciales de renovación urbana de los Macroproyectos MEDRío Zona Centro y MEDRio Zona Sur, </w:t>
      </w:r>
      <w:r w:rsidR="00874262" w:rsidRPr="003C7F72">
        <w:rPr>
          <w:rFonts w:ascii="Arial" w:hAnsi="Arial" w:cs="Arial"/>
          <w:i/>
        </w:rPr>
        <w:t>para la vigencia 2021</w:t>
      </w:r>
      <w:r w:rsidR="00874262">
        <w:rPr>
          <w:rFonts w:ascii="Arial" w:hAnsi="Arial" w:cs="Arial"/>
          <w:i/>
        </w:rPr>
        <w:t>”</w:t>
      </w:r>
    </w:p>
    <w:p w14:paraId="728AC7DF" w14:textId="31D9A27B" w:rsidR="00DD0452" w:rsidRDefault="00DD0452" w:rsidP="000A75ED">
      <w:pPr>
        <w:autoSpaceDE w:val="0"/>
        <w:autoSpaceDN w:val="0"/>
        <w:adjustRightInd w:val="0"/>
        <w:jc w:val="center"/>
        <w:rPr>
          <w:rFonts w:ascii="Arial" w:hAnsi="Arial" w:cs="Arial"/>
          <w:i/>
        </w:rPr>
      </w:pPr>
    </w:p>
    <w:p w14:paraId="053B23A7" w14:textId="1385384C" w:rsidR="00916EFE" w:rsidRPr="00DB2BEF" w:rsidRDefault="00916EFE" w:rsidP="000A75ED">
      <w:pPr>
        <w:autoSpaceDE w:val="0"/>
        <w:autoSpaceDN w:val="0"/>
        <w:adjustRightInd w:val="0"/>
        <w:jc w:val="center"/>
        <w:rPr>
          <w:rFonts w:ascii="Arial" w:hAnsi="Arial" w:cs="Arial"/>
          <w:i/>
        </w:rPr>
      </w:pPr>
    </w:p>
    <w:p w14:paraId="3C5346B1" w14:textId="42E65958" w:rsidR="00C85BA9" w:rsidRPr="00DB2BEF" w:rsidRDefault="00916EFE" w:rsidP="000A75ED">
      <w:pPr>
        <w:pStyle w:val="Default"/>
        <w:jc w:val="both"/>
        <w:rPr>
          <w:rFonts w:ascii="Arial" w:hAnsi="Arial" w:cs="Arial"/>
          <w:color w:val="auto"/>
          <w:sz w:val="22"/>
          <w:szCs w:val="22"/>
        </w:rPr>
      </w:pPr>
      <w:r w:rsidRPr="003C7F72">
        <w:rPr>
          <w:rFonts w:ascii="Arial" w:hAnsi="Arial" w:cs="Arial"/>
          <w:b/>
          <w:bCs/>
          <w:color w:val="auto"/>
          <w:sz w:val="22"/>
          <w:szCs w:val="22"/>
        </w:rPr>
        <w:t>EL SECRETARIO DE GESTIÓN Y CONTROL TERRITORIAL Y EL DIRECTOR DEL DEPARTAMENTO ADMINISTRATIVO DE PLANEACIÓN,</w:t>
      </w:r>
      <w:r w:rsidR="00C85BA9" w:rsidRPr="00DB2BEF">
        <w:rPr>
          <w:rFonts w:ascii="Arial" w:hAnsi="Arial" w:cs="Arial"/>
          <w:color w:val="auto"/>
          <w:sz w:val="22"/>
          <w:szCs w:val="22"/>
        </w:rPr>
        <w:t xml:space="preserve"> del Municipio de Medellín</w:t>
      </w:r>
      <w:r w:rsidR="00A55846" w:rsidRPr="00DB2BEF">
        <w:rPr>
          <w:rFonts w:ascii="Arial" w:hAnsi="Arial" w:cs="Arial"/>
          <w:color w:val="auto"/>
          <w:sz w:val="22"/>
          <w:szCs w:val="22"/>
        </w:rPr>
        <w:t>,</w:t>
      </w:r>
      <w:r w:rsidR="00C85BA9" w:rsidRPr="00DB2BEF">
        <w:rPr>
          <w:rFonts w:ascii="Arial" w:hAnsi="Arial" w:cs="Arial"/>
          <w:color w:val="auto"/>
          <w:sz w:val="22"/>
          <w:szCs w:val="22"/>
        </w:rPr>
        <w:t xml:space="preserve"> en uso de </w:t>
      </w:r>
      <w:r>
        <w:rPr>
          <w:rFonts w:ascii="Arial" w:hAnsi="Arial" w:cs="Arial"/>
          <w:color w:val="auto"/>
          <w:sz w:val="22"/>
          <w:szCs w:val="22"/>
        </w:rPr>
        <w:t xml:space="preserve">las funciones </w:t>
      </w:r>
      <w:r w:rsidR="00C85BA9" w:rsidRPr="00DB2BEF">
        <w:rPr>
          <w:rFonts w:ascii="Arial" w:hAnsi="Arial" w:cs="Arial"/>
          <w:color w:val="auto"/>
          <w:sz w:val="22"/>
          <w:szCs w:val="22"/>
        </w:rPr>
        <w:t xml:space="preserve"> </w:t>
      </w:r>
      <w:r w:rsidR="005417B2">
        <w:rPr>
          <w:rFonts w:ascii="Arial" w:hAnsi="Arial" w:cs="Arial"/>
          <w:color w:val="auto"/>
          <w:sz w:val="22"/>
          <w:szCs w:val="22"/>
        </w:rPr>
        <w:t>establecidas en</w:t>
      </w:r>
      <w:r w:rsidR="006B649F" w:rsidRPr="00DB2BEF">
        <w:rPr>
          <w:rFonts w:ascii="Arial" w:hAnsi="Arial" w:cs="Arial"/>
          <w:color w:val="auto"/>
          <w:sz w:val="22"/>
          <w:szCs w:val="22"/>
        </w:rPr>
        <w:t xml:space="preserve"> </w:t>
      </w:r>
      <w:r w:rsidR="00D30905">
        <w:rPr>
          <w:rFonts w:ascii="Arial" w:hAnsi="Arial" w:cs="Arial"/>
          <w:color w:val="auto"/>
          <w:sz w:val="22"/>
          <w:szCs w:val="22"/>
        </w:rPr>
        <w:t>los numerales 8 del artículo 346 y 18 del artículo 343 d</w:t>
      </w:r>
      <w:r w:rsidR="00C85BA9" w:rsidRPr="00DB2BEF">
        <w:rPr>
          <w:rFonts w:ascii="Arial" w:hAnsi="Arial" w:cs="Arial"/>
          <w:color w:val="auto"/>
          <w:sz w:val="22"/>
          <w:szCs w:val="22"/>
        </w:rPr>
        <w:t>el</w:t>
      </w:r>
      <w:r w:rsidR="006B649F" w:rsidRPr="00DB2BEF">
        <w:rPr>
          <w:rFonts w:ascii="Arial" w:hAnsi="Arial" w:cs="Arial"/>
          <w:color w:val="auto"/>
          <w:sz w:val="22"/>
          <w:szCs w:val="22"/>
        </w:rPr>
        <w:t xml:space="preserve"> </w:t>
      </w:r>
      <w:r w:rsidRPr="00DB2BEF">
        <w:rPr>
          <w:rFonts w:ascii="Arial" w:hAnsi="Arial" w:cs="Arial"/>
          <w:color w:val="auto"/>
          <w:sz w:val="22"/>
          <w:szCs w:val="22"/>
        </w:rPr>
        <w:t xml:space="preserve">Decreto Municipal 883 de 2015 </w:t>
      </w:r>
      <w:r>
        <w:rPr>
          <w:rFonts w:ascii="Arial" w:hAnsi="Arial" w:cs="Arial"/>
          <w:color w:val="auto"/>
          <w:sz w:val="22"/>
          <w:szCs w:val="22"/>
        </w:rPr>
        <w:t xml:space="preserve">y en </w:t>
      </w:r>
      <w:r w:rsidR="00D30905">
        <w:rPr>
          <w:rFonts w:ascii="Arial" w:hAnsi="Arial" w:cs="Arial"/>
          <w:color w:val="auto"/>
          <w:sz w:val="22"/>
          <w:szCs w:val="22"/>
        </w:rPr>
        <w:t xml:space="preserve">especial </w:t>
      </w:r>
      <w:r w:rsidR="005417B2">
        <w:rPr>
          <w:rFonts w:ascii="Arial" w:hAnsi="Arial" w:cs="Arial"/>
          <w:color w:val="auto"/>
          <w:sz w:val="22"/>
          <w:szCs w:val="22"/>
        </w:rPr>
        <w:t xml:space="preserve">los </w:t>
      </w:r>
      <w:r w:rsidR="00D30905">
        <w:rPr>
          <w:rFonts w:ascii="Arial" w:hAnsi="Arial" w:cs="Arial"/>
          <w:color w:val="auto"/>
          <w:sz w:val="22"/>
          <w:szCs w:val="22"/>
        </w:rPr>
        <w:t>artículo</w:t>
      </w:r>
      <w:r w:rsidR="005417B2">
        <w:rPr>
          <w:rFonts w:ascii="Arial" w:hAnsi="Arial" w:cs="Arial"/>
          <w:color w:val="auto"/>
          <w:sz w:val="22"/>
          <w:szCs w:val="22"/>
        </w:rPr>
        <w:t>s</w:t>
      </w:r>
      <w:r w:rsidR="00D30905">
        <w:rPr>
          <w:rFonts w:ascii="Arial" w:hAnsi="Arial" w:cs="Arial"/>
          <w:color w:val="auto"/>
          <w:sz w:val="22"/>
          <w:szCs w:val="22"/>
        </w:rPr>
        <w:t xml:space="preserve"> </w:t>
      </w:r>
      <w:r w:rsidR="000E1F6A">
        <w:rPr>
          <w:rFonts w:ascii="Arial" w:hAnsi="Arial" w:cs="Arial"/>
          <w:color w:val="auto"/>
          <w:sz w:val="22"/>
          <w:szCs w:val="22"/>
        </w:rPr>
        <w:t xml:space="preserve">36 del Decreto Municipal 2502 de 2019, en </w:t>
      </w:r>
      <w:r>
        <w:rPr>
          <w:rFonts w:ascii="Arial" w:hAnsi="Arial" w:cs="Arial"/>
          <w:color w:val="auto"/>
          <w:sz w:val="22"/>
          <w:szCs w:val="22"/>
        </w:rPr>
        <w:t>concordancia con l</w:t>
      </w:r>
      <w:r w:rsidR="000E1F6A">
        <w:rPr>
          <w:rFonts w:ascii="Arial" w:hAnsi="Arial" w:cs="Arial"/>
          <w:color w:val="auto"/>
          <w:sz w:val="22"/>
          <w:szCs w:val="22"/>
        </w:rPr>
        <w:t>o</w:t>
      </w:r>
      <w:r>
        <w:rPr>
          <w:rFonts w:ascii="Arial" w:hAnsi="Arial" w:cs="Arial"/>
          <w:color w:val="auto"/>
          <w:sz w:val="22"/>
          <w:szCs w:val="22"/>
        </w:rPr>
        <w:t xml:space="preserve"> definid</w:t>
      </w:r>
      <w:r w:rsidR="000E1F6A">
        <w:rPr>
          <w:rFonts w:ascii="Arial" w:hAnsi="Arial" w:cs="Arial"/>
          <w:color w:val="auto"/>
          <w:sz w:val="22"/>
          <w:szCs w:val="22"/>
        </w:rPr>
        <w:t xml:space="preserve">o </w:t>
      </w:r>
      <w:r>
        <w:rPr>
          <w:rFonts w:ascii="Arial" w:hAnsi="Arial" w:cs="Arial"/>
          <w:color w:val="auto"/>
          <w:sz w:val="22"/>
          <w:szCs w:val="22"/>
        </w:rPr>
        <w:t xml:space="preserve">en el </w:t>
      </w:r>
      <w:r w:rsidR="006B649F" w:rsidRPr="00DB2BEF">
        <w:rPr>
          <w:rFonts w:ascii="Arial" w:hAnsi="Arial" w:cs="Arial"/>
          <w:color w:val="auto"/>
          <w:sz w:val="22"/>
          <w:szCs w:val="22"/>
        </w:rPr>
        <w:t>Acuerdo Municipal 048 de 2014, y</w:t>
      </w:r>
    </w:p>
    <w:p w14:paraId="7B109DB4" w14:textId="77777777" w:rsidR="00892175" w:rsidRPr="00DB2BEF" w:rsidRDefault="00892175" w:rsidP="000A75ED">
      <w:pPr>
        <w:pStyle w:val="Default"/>
        <w:rPr>
          <w:rFonts w:ascii="Arial" w:hAnsi="Arial" w:cs="Arial"/>
          <w:b/>
          <w:color w:val="auto"/>
          <w:sz w:val="22"/>
          <w:szCs w:val="22"/>
        </w:rPr>
      </w:pPr>
    </w:p>
    <w:p w14:paraId="234B107F" w14:textId="77777777" w:rsidR="00916EFE" w:rsidRDefault="00916EFE" w:rsidP="000A75ED">
      <w:pPr>
        <w:pStyle w:val="Default"/>
        <w:jc w:val="center"/>
        <w:rPr>
          <w:rFonts w:ascii="Arial" w:hAnsi="Arial" w:cs="Arial"/>
          <w:b/>
          <w:color w:val="auto"/>
          <w:sz w:val="22"/>
          <w:szCs w:val="22"/>
        </w:rPr>
      </w:pPr>
    </w:p>
    <w:p w14:paraId="5F7CD19B" w14:textId="11C49D00" w:rsidR="00C85BA9" w:rsidRDefault="00C85BA9" w:rsidP="000A75ED">
      <w:pPr>
        <w:pStyle w:val="Default"/>
        <w:jc w:val="center"/>
        <w:rPr>
          <w:rFonts w:ascii="Arial" w:hAnsi="Arial" w:cs="Arial"/>
          <w:b/>
          <w:color w:val="auto"/>
          <w:sz w:val="22"/>
          <w:szCs w:val="22"/>
        </w:rPr>
      </w:pPr>
      <w:r w:rsidRPr="00DB2BEF">
        <w:rPr>
          <w:rFonts w:ascii="Arial" w:hAnsi="Arial" w:cs="Arial"/>
          <w:b/>
          <w:color w:val="auto"/>
          <w:sz w:val="22"/>
          <w:szCs w:val="22"/>
        </w:rPr>
        <w:t>CONSIDERANDO QUE:</w:t>
      </w:r>
    </w:p>
    <w:p w14:paraId="3EC7B9B4" w14:textId="77777777" w:rsidR="00916EFE" w:rsidRPr="00DB2BEF" w:rsidRDefault="00916EFE" w:rsidP="000A75ED">
      <w:pPr>
        <w:pStyle w:val="Default"/>
        <w:jc w:val="center"/>
        <w:rPr>
          <w:rFonts w:ascii="Arial" w:hAnsi="Arial" w:cs="Arial"/>
          <w:b/>
          <w:color w:val="auto"/>
          <w:sz w:val="22"/>
          <w:szCs w:val="22"/>
        </w:rPr>
      </w:pPr>
    </w:p>
    <w:p w14:paraId="5282184D" w14:textId="77777777" w:rsidR="00C85BA9" w:rsidRPr="00DB2BEF" w:rsidRDefault="00C85BA9" w:rsidP="000A75ED">
      <w:pPr>
        <w:pStyle w:val="Default"/>
        <w:jc w:val="center"/>
        <w:rPr>
          <w:rFonts w:ascii="Arial" w:hAnsi="Arial" w:cs="Arial"/>
          <w:b/>
          <w:color w:val="auto"/>
          <w:sz w:val="22"/>
          <w:szCs w:val="22"/>
        </w:rPr>
      </w:pPr>
    </w:p>
    <w:p w14:paraId="63EB1883" w14:textId="19F4F1D9" w:rsidR="00C85BA9" w:rsidRPr="00DB2BEF" w:rsidRDefault="00A55846" w:rsidP="003C7F72">
      <w:pPr>
        <w:pStyle w:val="Default"/>
        <w:ind w:left="360"/>
        <w:jc w:val="both"/>
        <w:rPr>
          <w:rFonts w:ascii="Arial" w:hAnsi="Arial" w:cs="Arial"/>
          <w:iCs/>
          <w:color w:val="auto"/>
          <w:sz w:val="22"/>
          <w:szCs w:val="22"/>
          <w:lang w:eastAsia="es-ES"/>
        </w:rPr>
      </w:pPr>
      <w:r w:rsidRPr="00DB2BEF">
        <w:rPr>
          <w:rFonts w:ascii="Arial" w:hAnsi="Arial" w:cs="Arial"/>
          <w:iCs/>
          <w:color w:val="auto"/>
          <w:sz w:val="22"/>
          <w:szCs w:val="22"/>
          <w:lang w:eastAsia="es-ES"/>
        </w:rPr>
        <w:t>En e</w:t>
      </w:r>
      <w:r w:rsidR="002F7D7E" w:rsidRPr="00DB2BEF">
        <w:rPr>
          <w:rFonts w:ascii="Arial" w:hAnsi="Arial" w:cs="Arial"/>
          <w:iCs/>
          <w:color w:val="auto"/>
          <w:sz w:val="22"/>
          <w:szCs w:val="22"/>
          <w:lang w:eastAsia="es-ES"/>
        </w:rPr>
        <w:t>l Capítulo II del Título III, Parte II del Acuerdo 48 de 2014, se clasifican las obligaciones urbanísticas, entre las cuales</w:t>
      </w:r>
      <w:r w:rsidRPr="00DB2BEF">
        <w:rPr>
          <w:rFonts w:ascii="Arial" w:hAnsi="Arial" w:cs="Arial"/>
          <w:iCs/>
          <w:color w:val="auto"/>
          <w:sz w:val="22"/>
          <w:szCs w:val="22"/>
          <w:lang w:eastAsia="es-ES"/>
        </w:rPr>
        <w:t>,</w:t>
      </w:r>
      <w:r w:rsidR="002F7D7E" w:rsidRPr="00DB2BEF">
        <w:rPr>
          <w:rFonts w:ascii="Arial" w:hAnsi="Arial" w:cs="Arial"/>
          <w:iCs/>
          <w:color w:val="auto"/>
          <w:sz w:val="22"/>
          <w:szCs w:val="22"/>
          <w:lang w:eastAsia="es-ES"/>
        </w:rPr>
        <w:t xml:space="preserve"> se encuentra</w:t>
      </w:r>
      <w:r w:rsidRPr="00DB2BEF">
        <w:rPr>
          <w:rFonts w:ascii="Arial" w:hAnsi="Arial" w:cs="Arial"/>
          <w:iCs/>
          <w:color w:val="auto"/>
          <w:sz w:val="22"/>
          <w:szCs w:val="22"/>
          <w:lang w:eastAsia="es-ES"/>
        </w:rPr>
        <w:t>n</w:t>
      </w:r>
      <w:r w:rsidR="002F7D7E" w:rsidRPr="00DB2BEF">
        <w:rPr>
          <w:rFonts w:ascii="Arial" w:hAnsi="Arial" w:cs="Arial"/>
          <w:iCs/>
          <w:color w:val="auto"/>
          <w:sz w:val="22"/>
          <w:szCs w:val="22"/>
          <w:lang w:eastAsia="es-ES"/>
        </w:rPr>
        <w:t xml:space="preserve"> las áreas de cesión pública.</w:t>
      </w:r>
    </w:p>
    <w:p w14:paraId="2584EDEE" w14:textId="77777777" w:rsidR="00916EFE" w:rsidRDefault="00916EFE" w:rsidP="00916EFE">
      <w:pPr>
        <w:pStyle w:val="Default"/>
        <w:ind w:left="360"/>
        <w:jc w:val="both"/>
        <w:rPr>
          <w:rFonts w:ascii="Arial" w:hAnsi="Arial" w:cs="Arial"/>
          <w:iCs/>
          <w:color w:val="auto"/>
          <w:sz w:val="22"/>
          <w:szCs w:val="22"/>
          <w:lang w:eastAsia="es-ES"/>
        </w:rPr>
      </w:pPr>
    </w:p>
    <w:p w14:paraId="2F2B136D" w14:textId="17AEBC92" w:rsidR="000F1C9B" w:rsidRPr="00DB2BEF" w:rsidRDefault="002F7D7E" w:rsidP="003C7F72">
      <w:pPr>
        <w:pStyle w:val="Default"/>
        <w:ind w:left="360"/>
        <w:jc w:val="both"/>
        <w:rPr>
          <w:rFonts w:ascii="Arial" w:hAnsi="Arial" w:cs="Arial"/>
          <w:iCs/>
          <w:color w:val="auto"/>
          <w:sz w:val="22"/>
          <w:szCs w:val="22"/>
          <w:lang w:eastAsia="es-ES"/>
        </w:rPr>
      </w:pPr>
      <w:r w:rsidRPr="00DB2BEF">
        <w:rPr>
          <w:rFonts w:ascii="Arial" w:hAnsi="Arial" w:cs="Arial"/>
          <w:iCs/>
          <w:color w:val="auto"/>
          <w:sz w:val="22"/>
          <w:szCs w:val="22"/>
          <w:lang w:eastAsia="es-ES"/>
        </w:rPr>
        <w:t>El artículo 305 del Acuerdo 48 de 2014 determina que</w:t>
      </w:r>
      <w:r w:rsidR="00A55846" w:rsidRPr="00DB2BEF">
        <w:rPr>
          <w:rFonts w:ascii="Arial" w:hAnsi="Arial" w:cs="Arial"/>
          <w:iCs/>
          <w:color w:val="auto"/>
          <w:sz w:val="22"/>
          <w:szCs w:val="22"/>
          <w:lang w:eastAsia="es-ES"/>
        </w:rPr>
        <w:t>,</w:t>
      </w:r>
      <w:r w:rsidRPr="00DB2BEF">
        <w:rPr>
          <w:rFonts w:ascii="Arial" w:hAnsi="Arial" w:cs="Arial"/>
          <w:iCs/>
          <w:color w:val="auto"/>
          <w:sz w:val="22"/>
          <w:szCs w:val="22"/>
          <w:lang w:eastAsia="es-ES"/>
        </w:rPr>
        <w:t xml:space="preserve"> existen 3 tipos de áreas de cesión pública; </w:t>
      </w:r>
      <w:r w:rsidR="00A55846" w:rsidRPr="00DB2BEF">
        <w:rPr>
          <w:rFonts w:ascii="Arial" w:hAnsi="Arial" w:cs="Arial"/>
          <w:iCs/>
          <w:color w:val="auto"/>
          <w:sz w:val="22"/>
          <w:szCs w:val="22"/>
          <w:lang w:eastAsia="es-ES"/>
        </w:rPr>
        <w:t>a</w:t>
      </w:r>
      <w:r w:rsidRPr="00DB2BEF">
        <w:rPr>
          <w:rFonts w:ascii="Arial" w:hAnsi="Arial" w:cs="Arial"/>
          <w:iCs/>
          <w:color w:val="auto"/>
          <w:sz w:val="22"/>
          <w:szCs w:val="22"/>
          <w:lang w:eastAsia="es-ES"/>
        </w:rPr>
        <w:t>quellas requeridas para vías públicas, tanto peatonales como vehiculares, aquel suelo destinado al espacio público de esparcimiento y encuentro y apto para la dotación y construcción de equipamiento básico social y/o comunitario y</w:t>
      </w:r>
      <w:r w:rsidR="00A55846" w:rsidRPr="00DB2BEF">
        <w:rPr>
          <w:rFonts w:ascii="Arial" w:hAnsi="Arial" w:cs="Arial"/>
          <w:iCs/>
          <w:color w:val="auto"/>
          <w:sz w:val="22"/>
          <w:szCs w:val="22"/>
          <w:lang w:eastAsia="es-ES"/>
        </w:rPr>
        <w:t>,</w:t>
      </w:r>
      <w:r w:rsidRPr="00DB2BEF">
        <w:rPr>
          <w:rFonts w:ascii="Arial" w:hAnsi="Arial" w:cs="Arial"/>
          <w:iCs/>
          <w:color w:val="auto"/>
          <w:sz w:val="22"/>
          <w:szCs w:val="22"/>
          <w:lang w:eastAsia="es-ES"/>
        </w:rPr>
        <w:t xml:space="preserve"> finalmente</w:t>
      </w:r>
      <w:r w:rsidR="00A55846" w:rsidRPr="00DB2BEF">
        <w:rPr>
          <w:rFonts w:ascii="Arial" w:hAnsi="Arial" w:cs="Arial"/>
          <w:iCs/>
          <w:color w:val="auto"/>
          <w:sz w:val="22"/>
          <w:szCs w:val="22"/>
          <w:lang w:eastAsia="es-ES"/>
        </w:rPr>
        <w:t>,</w:t>
      </w:r>
      <w:r w:rsidRPr="00DB2BEF">
        <w:rPr>
          <w:rFonts w:ascii="Arial" w:hAnsi="Arial" w:cs="Arial"/>
          <w:iCs/>
          <w:color w:val="auto"/>
          <w:sz w:val="22"/>
          <w:szCs w:val="22"/>
          <w:lang w:eastAsia="es-ES"/>
        </w:rPr>
        <w:t xml:space="preserve"> la construcción de equipamiento básico social y/o comunitario.</w:t>
      </w:r>
    </w:p>
    <w:p w14:paraId="16A252F2" w14:textId="77777777" w:rsidR="00916EFE" w:rsidRDefault="00916EFE" w:rsidP="00916EFE">
      <w:pPr>
        <w:pStyle w:val="Default"/>
        <w:ind w:left="360"/>
        <w:jc w:val="both"/>
        <w:rPr>
          <w:rFonts w:ascii="Arial" w:hAnsi="Arial" w:cs="Arial"/>
          <w:iCs/>
          <w:color w:val="auto"/>
          <w:sz w:val="22"/>
          <w:szCs w:val="22"/>
          <w:lang w:eastAsia="es-ES"/>
        </w:rPr>
      </w:pPr>
    </w:p>
    <w:p w14:paraId="390BBFFF" w14:textId="77A88279" w:rsidR="002F7D7E" w:rsidRPr="00DB2BEF" w:rsidRDefault="002F7D7E" w:rsidP="003C7F72">
      <w:pPr>
        <w:pStyle w:val="Default"/>
        <w:ind w:left="360"/>
        <w:jc w:val="both"/>
        <w:rPr>
          <w:rFonts w:ascii="Arial" w:hAnsi="Arial" w:cs="Arial"/>
          <w:iCs/>
          <w:color w:val="auto"/>
          <w:sz w:val="22"/>
          <w:szCs w:val="22"/>
          <w:lang w:eastAsia="es-ES"/>
        </w:rPr>
      </w:pPr>
      <w:r w:rsidRPr="00DB2BEF">
        <w:rPr>
          <w:rFonts w:ascii="Arial" w:hAnsi="Arial" w:cs="Arial"/>
          <w:iCs/>
          <w:color w:val="auto"/>
          <w:sz w:val="22"/>
          <w:szCs w:val="22"/>
          <w:lang w:eastAsia="es-ES"/>
        </w:rPr>
        <w:t xml:space="preserve">El artículo 306 del Acuerdo antes mencionado, establece </w:t>
      </w:r>
      <w:r w:rsidR="00A55846" w:rsidRPr="00DB2BEF">
        <w:rPr>
          <w:rFonts w:ascii="Arial" w:hAnsi="Arial" w:cs="Arial"/>
          <w:iCs/>
          <w:color w:val="auto"/>
          <w:sz w:val="22"/>
          <w:szCs w:val="22"/>
          <w:lang w:eastAsia="es-ES"/>
        </w:rPr>
        <w:t xml:space="preserve">las condiciones que determinan </w:t>
      </w:r>
      <w:r w:rsidRPr="00DB2BEF">
        <w:rPr>
          <w:rFonts w:ascii="Arial" w:hAnsi="Arial" w:cs="Arial"/>
          <w:iCs/>
          <w:color w:val="auto"/>
          <w:sz w:val="22"/>
          <w:szCs w:val="22"/>
          <w:lang w:eastAsia="es-ES"/>
        </w:rPr>
        <w:t xml:space="preserve">la posibilidad de </w:t>
      </w:r>
      <w:r w:rsidR="00A55846" w:rsidRPr="00DB2BEF">
        <w:rPr>
          <w:rFonts w:ascii="Arial" w:hAnsi="Arial" w:cs="Arial"/>
          <w:iCs/>
          <w:color w:val="auto"/>
          <w:sz w:val="22"/>
          <w:szCs w:val="22"/>
          <w:lang w:eastAsia="es-ES"/>
        </w:rPr>
        <w:t>compensación</w:t>
      </w:r>
      <w:r w:rsidRPr="00DB2BEF">
        <w:rPr>
          <w:rFonts w:ascii="Arial" w:hAnsi="Arial" w:cs="Arial"/>
          <w:iCs/>
          <w:color w:val="auto"/>
          <w:sz w:val="22"/>
          <w:szCs w:val="22"/>
          <w:lang w:eastAsia="es-ES"/>
        </w:rPr>
        <w:t xml:space="preserve"> de </w:t>
      </w:r>
      <w:r w:rsidR="00356423" w:rsidRPr="00DB2BEF">
        <w:rPr>
          <w:rFonts w:ascii="Arial" w:hAnsi="Arial" w:cs="Arial"/>
          <w:iCs/>
          <w:color w:val="auto"/>
          <w:sz w:val="22"/>
          <w:szCs w:val="22"/>
          <w:lang w:eastAsia="es-ES"/>
        </w:rPr>
        <w:t>estos tipos de obligaciones urbanísticas</w:t>
      </w:r>
      <w:r w:rsidRPr="00DB2BEF">
        <w:rPr>
          <w:rFonts w:ascii="Arial" w:hAnsi="Arial" w:cs="Arial"/>
          <w:iCs/>
          <w:color w:val="auto"/>
          <w:sz w:val="22"/>
          <w:szCs w:val="22"/>
          <w:lang w:eastAsia="es-ES"/>
        </w:rPr>
        <w:t xml:space="preserve">, </w:t>
      </w:r>
      <w:r w:rsidR="00A55846" w:rsidRPr="00DB2BEF">
        <w:rPr>
          <w:rFonts w:ascii="Arial" w:hAnsi="Arial" w:cs="Arial"/>
          <w:iCs/>
          <w:color w:val="auto"/>
          <w:sz w:val="22"/>
          <w:szCs w:val="22"/>
          <w:lang w:eastAsia="es-ES"/>
        </w:rPr>
        <w:t xml:space="preserve">ya sea, </w:t>
      </w:r>
      <w:r w:rsidRPr="00DB2BEF">
        <w:rPr>
          <w:rFonts w:ascii="Arial" w:hAnsi="Arial" w:cs="Arial"/>
          <w:iCs/>
          <w:color w:val="auto"/>
          <w:sz w:val="22"/>
          <w:szCs w:val="22"/>
          <w:lang w:eastAsia="es-ES"/>
        </w:rPr>
        <w:t>en dinero o en especie</w:t>
      </w:r>
      <w:r w:rsidR="00A55846" w:rsidRPr="00DB2BEF">
        <w:rPr>
          <w:rFonts w:ascii="Arial" w:hAnsi="Arial" w:cs="Arial"/>
          <w:iCs/>
          <w:color w:val="auto"/>
          <w:sz w:val="22"/>
          <w:szCs w:val="22"/>
          <w:lang w:eastAsia="es-ES"/>
        </w:rPr>
        <w:t>.</w:t>
      </w:r>
    </w:p>
    <w:p w14:paraId="0D1B4D84" w14:textId="77777777" w:rsidR="00916EFE" w:rsidRDefault="00916EFE" w:rsidP="00916EFE">
      <w:pPr>
        <w:pStyle w:val="Default"/>
        <w:ind w:left="360"/>
        <w:jc w:val="both"/>
        <w:rPr>
          <w:rFonts w:ascii="Arial" w:hAnsi="Arial" w:cs="Arial"/>
          <w:iCs/>
          <w:color w:val="auto"/>
          <w:sz w:val="22"/>
          <w:szCs w:val="22"/>
          <w:lang w:eastAsia="es-ES"/>
        </w:rPr>
      </w:pPr>
    </w:p>
    <w:p w14:paraId="12D17DBE" w14:textId="19FE5119" w:rsidR="002F7D7E" w:rsidRPr="00DB2BEF" w:rsidRDefault="00356423" w:rsidP="003C7F72">
      <w:pPr>
        <w:pStyle w:val="Default"/>
        <w:ind w:left="360"/>
        <w:jc w:val="both"/>
        <w:rPr>
          <w:rFonts w:ascii="Arial" w:hAnsi="Arial" w:cs="Arial"/>
          <w:iCs/>
          <w:color w:val="auto"/>
          <w:sz w:val="22"/>
          <w:szCs w:val="22"/>
          <w:lang w:eastAsia="es-ES"/>
        </w:rPr>
      </w:pPr>
      <w:r w:rsidRPr="00DB2BEF">
        <w:rPr>
          <w:rFonts w:ascii="Arial" w:hAnsi="Arial" w:cs="Arial"/>
          <w:iCs/>
          <w:color w:val="auto"/>
          <w:sz w:val="22"/>
          <w:szCs w:val="22"/>
          <w:lang w:eastAsia="es-ES"/>
        </w:rPr>
        <w:t>El 27 de diciembre</w:t>
      </w:r>
      <w:r w:rsidR="00916EFE">
        <w:rPr>
          <w:rFonts w:ascii="Arial" w:hAnsi="Arial" w:cs="Arial"/>
          <w:iCs/>
          <w:color w:val="auto"/>
          <w:sz w:val="22"/>
          <w:szCs w:val="22"/>
          <w:lang w:eastAsia="es-ES"/>
        </w:rPr>
        <w:t xml:space="preserve"> de 2019</w:t>
      </w:r>
      <w:r w:rsidR="00A55846" w:rsidRPr="00DB2BEF">
        <w:rPr>
          <w:rFonts w:ascii="Arial" w:hAnsi="Arial" w:cs="Arial"/>
          <w:iCs/>
          <w:color w:val="FF0000"/>
          <w:sz w:val="22"/>
          <w:szCs w:val="22"/>
          <w:lang w:eastAsia="es-ES"/>
        </w:rPr>
        <w:t>,</w:t>
      </w:r>
      <w:r w:rsidRPr="00DB2BEF">
        <w:rPr>
          <w:rFonts w:ascii="Arial" w:hAnsi="Arial" w:cs="Arial"/>
          <w:iCs/>
          <w:color w:val="auto"/>
          <w:sz w:val="22"/>
          <w:szCs w:val="22"/>
          <w:lang w:eastAsia="es-ES"/>
        </w:rPr>
        <w:t xml:space="preserve"> se adoptó el Decreto </w:t>
      </w:r>
      <w:r w:rsidR="005707AB" w:rsidRPr="00DB2BEF">
        <w:rPr>
          <w:rFonts w:ascii="Arial" w:hAnsi="Arial" w:cs="Arial"/>
          <w:iCs/>
          <w:color w:val="auto"/>
          <w:sz w:val="22"/>
          <w:szCs w:val="22"/>
          <w:lang w:eastAsia="es-ES"/>
        </w:rPr>
        <w:t xml:space="preserve">Municipal </w:t>
      </w:r>
      <w:r w:rsidRPr="00DB2BEF">
        <w:rPr>
          <w:rFonts w:ascii="Arial" w:hAnsi="Arial" w:cs="Arial"/>
          <w:iCs/>
          <w:color w:val="auto"/>
          <w:sz w:val="22"/>
          <w:szCs w:val="22"/>
          <w:lang w:eastAsia="es-ES"/>
        </w:rPr>
        <w:t>2502 “Por medio del cual</w:t>
      </w:r>
      <w:r w:rsidR="00A55846" w:rsidRPr="00DB2BEF">
        <w:rPr>
          <w:rFonts w:ascii="Arial" w:hAnsi="Arial" w:cs="Arial"/>
          <w:iCs/>
          <w:color w:val="FF0000"/>
          <w:sz w:val="22"/>
          <w:szCs w:val="22"/>
          <w:lang w:eastAsia="es-ES"/>
        </w:rPr>
        <w:t>,</w:t>
      </w:r>
      <w:r w:rsidRPr="00DB2BEF">
        <w:rPr>
          <w:rFonts w:ascii="Arial" w:hAnsi="Arial" w:cs="Arial"/>
          <w:iCs/>
          <w:color w:val="auto"/>
          <w:sz w:val="22"/>
          <w:szCs w:val="22"/>
          <w:lang w:eastAsia="es-ES"/>
        </w:rPr>
        <w:t xml:space="preserve"> se reglamenta el procedimiento para el cumplimiento de las obligaciones urbanísticas por concepto de áreas de cesión pública en el municipio de Medellín, se derogan los Decretos Municipales 566 de 2011 y 1152 de 2015</w:t>
      </w:r>
      <w:r w:rsidR="00916EFE">
        <w:rPr>
          <w:rFonts w:ascii="Arial" w:hAnsi="Arial" w:cs="Arial"/>
          <w:iCs/>
          <w:color w:val="auto"/>
          <w:sz w:val="22"/>
          <w:szCs w:val="22"/>
          <w:lang w:eastAsia="es-ES"/>
        </w:rPr>
        <w:t>,</w:t>
      </w:r>
      <w:r w:rsidRPr="00DB2BEF">
        <w:rPr>
          <w:rFonts w:ascii="Arial" w:hAnsi="Arial" w:cs="Arial"/>
          <w:iCs/>
          <w:color w:val="auto"/>
          <w:sz w:val="22"/>
          <w:szCs w:val="22"/>
          <w:lang w:eastAsia="es-ES"/>
        </w:rPr>
        <w:t xml:space="preserve"> y se dictan otras disposiciones.”</w:t>
      </w:r>
      <w:r w:rsidR="005707AB" w:rsidRPr="00DB2BEF">
        <w:rPr>
          <w:rFonts w:ascii="Arial" w:hAnsi="Arial" w:cs="Arial"/>
          <w:iCs/>
          <w:color w:val="auto"/>
          <w:sz w:val="22"/>
          <w:szCs w:val="22"/>
          <w:lang w:eastAsia="es-ES"/>
        </w:rPr>
        <w:t>.</w:t>
      </w:r>
    </w:p>
    <w:p w14:paraId="30545087" w14:textId="77777777" w:rsidR="00916EFE" w:rsidRDefault="00916EFE" w:rsidP="00916EFE">
      <w:pPr>
        <w:pStyle w:val="Default"/>
        <w:ind w:left="360"/>
        <w:jc w:val="both"/>
        <w:rPr>
          <w:rFonts w:ascii="Arial" w:hAnsi="Arial" w:cs="Arial"/>
          <w:iCs/>
          <w:color w:val="auto"/>
          <w:sz w:val="22"/>
          <w:szCs w:val="22"/>
          <w:lang w:eastAsia="es-ES"/>
        </w:rPr>
      </w:pPr>
    </w:p>
    <w:p w14:paraId="09D1AF47" w14:textId="3143979C" w:rsidR="005707AB" w:rsidRPr="00DB2BEF" w:rsidRDefault="005707AB" w:rsidP="003C7F72">
      <w:pPr>
        <w:pStyle w:val="Default"/>
        <w:ind w:left="360"/>
        <w:jc w:val="both"/>
        <w:rPr>
          <w:rFonts w:ascii="Arial" w:hAnsi="Arial" w:cs="Arial"/>
          <w:iCs/>
          <w:color w:val="auto"/>
          <w:sz w:val="22"/>
          <w:szCs w:val="22"/>
          <w:lang w:eastAsia="es-ES"/>
        </w:rPr>
      </w:pPr>
      <w:r w:rsidRPr="00DB2BEF">
        <w:rPr>
          <w:rFonts w:ascii="Arial" w:hAnsi="Arial" w:cs="Arial"/>
          <w:iCs/>
          <w:color w:val="auto"/>
          <w:sz w:val="22"/>
          <w:szCs w:val="22"/>
          <w:lang w:eastAsia="es-ES"/>
        </w:rPr>
        <w:t xml:space="preserve">En el artículo 34 del Decreto Municipal mencionado, se crea el Factor Progresivo para la compensación </w:t>
      </w:r>
      <w:r w:rsidR="009E2382" w:rsidRPr="00DB2BEF">
        <w:rPr>
          <w:rFonts w:ascii="Arial" w:hAnsi="Arial" w:cs="Arial"/>
          <w:iCs/>
          <w:color w:val="auto"/>
          <w:sz w:val="22"/>
          <w:szCs w:val="22"/>
          <w:lang w:eastAsia="es-ES"/>
        </w:rPr>
        <w:t>de las áreas de cesión pública,</w:t>
      </w:r>
      <w:r w:rsidR="00916EFE">
        <w:rPr>
          <w:rFonts w:ascii="Arial" w:hAnsi="Arial" w:cs="Arial"/>
          <w:iCs/>
          <w:color w:val="auto"/>
          <w:sz w:val="22"/>
          <w:szCs w:val="22"/>
          <w:lang w:eastAsia="es-ES"/>
        </w:rPr>
        <w:t xml:space="preserve"> dispone que,</w:t>
      </w:r>
      <w:r w:rsidR="009E2382" w:rsidRPr="00DB2BEF">
        <w:rPr>
          <w:rFonts w:ascii="Arial" w:hAnsi="Arial" w:cs="Arial"/>
          <w:iCs/>
          <w:color w:val="auto"/>
          <w:sz w:val="22"/>
          <w:szCs w:val="22"/>
          <w:lang w:eastAsia="es-ES"/>
        </w:rPr>
        <w:t xml:space="preserve"> </w:t>
      </w:r>
      <w:r w:rsidR="009E2382" w:rsidRPr="00DB2BEF">
        <w:rPr>
          <w:rFonts w:ascii="Arial" w:hAnsi="Arial" w:cs="Arial"/>
          <w:i/>
          <w:iCs/>
          <w:color w:val="auto"/>
          <w:sz w:val="22"/>
          <w:szCs w:val="22"/>
          <w:lang w:eastAsia="es-ES"/>
        </w:rPr>
        <w:t xml:space="preserve">“Con el fin de incentivar el desarrollo de los planes parciales de renovación, los proyectos de las primeras unidades de actuación urbanística que licencien sus aprovechamientos máximos, según las disposiciones del plan parcial respectivo, tendrán un factor de liquidación progresivo y diferencial de las obligaciones urbanísticas compensables en dinero, </w:t>
      </w:r>
      <w:r w:rsidR="009E2382" w:rsidRPr="00DB2BEF">
        <w:rPr>
          <w:rFonts w:ascii="Arial" w:hAnsi="Arial" w:cs="Arial"/>
          <w:i/>
          <w:iCs/>
          <w:color w:val="auto"/>
          <w:sz w:val="22"/>
          <w:szCs w:val="22"/>
          <w:lang w:eastAsia="es-ES"/>
        </w:rPr>
        <w:lastRenderedPageBreak/>
        <w:t>asociadas a las cargas urbanísticas externas a la Unidad de Actuación Urbanística y a las áreas receptoras de obligaciones -ARO-.”</w:t>
      </w:r>
      <w:r w:rsidR="005D23DE" w:rsidRPr="00DB2BEF">
        <w:rPr>
          <w:rFonts w:ascii="Arial" w:hAnsi="Arial" w:cs="Arial"/>
          <w:i/>
          <w:iCs/>
          <w:color w:val="auto"/>
          <w:sz w:val="22"/>
          <w:szCs w:val="22"/>
          <w:lang w:eastAsia="es-ES"/>
        </w:rPr>
        <w:t>.</w:t>
      </w:r>
    </w:p>
    <w:p w14:paraId="3D826566" w14:textId="77777777" w:rsidR="00916EFE" w:rsidRDefault="00916EFE" w:rsidP="00916EFE">
      <w:pPr>
        <w:pStyle w:val="Default"/>
        <w:ind w:left="360"/>
        <w:jc w:val="both"/>
        <w:rPr>
          <w:rFonts w:ascii="Arial" w:hAnsi="Arial" w:cs="Arial"/>
          <w:iCs/>
          <w:color w:val="auto"/>
          <w:sz w:val="22"/>
          <w:szCs w:val="22"/>
          <w:lang w:eastAsia="es-ES"/>
        </w:rPr>
      </w:pPr>
    </w:p>
    <w:p w14:paraId="27A64CB6" w14:textId="77777777" w:rsidR="00916EFE" w:rsidRDefault="00916EFE" w:rsidP="00916EFE">
      <w:pPr>
        <w:pStyle w:val="Default"/>
        <w:ind w:left="360"/>
        <w:jc w:val="both"/>
        <w:rPr>
          <w:rFonts w:ascii="Arial" w:hAnsi="Arial" w:cs="Arial"/>
          <w:iCs/>
          <w:color w:val="auto"/>
          <w:sz w:val="22"/>
          <w:szCs w:val="22"/>
          <w:lang w:eastAsia="es-ES"/>
        </w:rPr>
      </w:pPr>
    </w:p>
    <w:p w14:paraId="46F48892" w14:textId="48D35E69" w:rsidR="005F2A9A" w:rsidRDefault="001B2266" w:rsidP="00916EFE">
      <w:pPr>
        <w:pStyle w:val="Default"/>
        <w:ind w:left="360"/>
        <w:jc w:val="both"/>
        <w:rPr>
          <w:rFonts w:ascii="Arial" w:hAnsi="Arial" w:cs="Arial"/>
          <w:color w:val="auto"/>
          <w:sz w:val="22"/>
          <w:szCs w:val="22"/>
        </w:rPr>
      </w:pPr>
      <w:r w:rsidRPr="00DB2BEF">
        <w:rPr>
          <w:rFonts w:ascii="Arial" w:hAnsi="Arial" w:cs="Arial"/>
          <w:iCs/>
          <w:color w:val="auto"/>
          <w:sz w:val="22"/>
          <w:szCs w:val="22"/>
          <w:lang w:eastAsia="es-ES"/>
        </w:rPr>
        <w:t>Los Dec</w:t>
      </w:r>
      <w:r w:rsidR="000F1C9B" w:rsidRPr="00DB2BEF">
        <w:rPr>
          <w:rFonts w:ascii="Arial" w:hAnsi="Arial" w:cs="Arial"/>
          <w:iCs/>
          <w:color w:val="auto"/>
          <w:sz w:val="22"/>
          <w:szCs w:val="22"/>
          <w:lang w:eastAsia="es-ES"/>
        </w:rPr>
        <w:t>retos Municipales 1006 de 2018,</w:t>
      </w:r>
      <w:r w:rsidRPr="00DB2BEF">
        <w:rPr>
          <w:rFonts w:ascii="Arial" w:hAnsi="Arial" w:cs="Arial"/>
          <w:iCs/>
          <w:color w:val="auto"/>
          <w:sz w:val="22"/>
          <w:szCs w:val="22"/>
          <w:lang w:eastAsia="es-ES"/>
        </w:rPr>
        <w:t xml:space="preserve"> 2195 de 2019</w:t>
      </w:r>
      <w:r w:rsidR="000F1C9B" w:rsidRPr="00DB2BEF">
        <w:rPr>
          <w:rFonts w:ascii="Arial" w:hAnsi="Arial" w:cs="Arial"/>
          <w:iCs/>
          <w:color w:val="auto"/>
          <w:sz w:val="22"/>
          <w:szCs w:val="22"/>
          <w:lang w:eastAsia="es-ES"/>
        </w:rPr>
        <w:t xml:space="preserve"> y 2482 de 2019</w:t>
      </w:r>
      <w:r w:rsidRPr="00DB2BEF">
        <w:rPr>
          <w:rFonts w:ascii="Arial" w:hAnsi="Arial" w:cs="Arial"/>
          <w:iCs/>
          <w:color w:val="auto"/>
          <w:sz w:val="22"/>
          <w:szCs w:val="22"/>
          <w:lang w:eastAsia="es-ES"/>
        </w:rPr>
        <w:t>, por medio de</w:t>
      </w:r>
      <w:r w:rsidR="000A75ED" w:rsidRPr="00DB2BEF">
        <w:rPr>
          <w:rFonts w:ascii="Arial" w:hAnsi="Arial" w:cs="Arial"/>
          <w:iCs/>
          <w:color w:val="auto"/>
          <w:sz w:val="22"/>
          <w:szCs w:val="22"/>
          <w:lang w:eastAsia="es-ES"/>
        </w:rPr>
        <w:t xml:space="preserve"> </w:t>
      </w:r>
      <w:r w:rsidRPr="00DB2BEF">
        <w:rPr>
          <w:rFonts w:ascii="Arial" w:hAnsi="Arial" w:cs="Arial"/>
          <w:iCs/>
          <w:color w:val="auto"/>
          <w:sz w:val="22"/>
          <w:szCs w:val="22"/>
          <w:lang w:eastAsia="es-ES"/>
        </w:rPr>
        <w:t>l</w:t>
      </w:r>
      <w:r w:rsidR="000A75ED" w:rsidRPr="00DB2BEF">
        <w:rPr>
          <w:rFonts w:ascii="Arial" w:hAnsi="Arial" w:cs="Arial"/>
          <w:iCs/>
          <w:color w:val="auto"/>
          <w:sz w:val="22"/>
          <w:szCs w:val="22"/>
          <w:lang w:eastAsia="es-ES"/>
        </w:rPr>
        <w:t xml:space="preserve">os </w:t>
      </w:r>
      <w:r w:rsidRPr="00DB2BEF">
        <w:rPr>
          <w:rFonts w:ascii="Arial" w:hAnsi="Arial" w:cs="Arial"/>
          <w:iCs/>
          <w:color w:val="auto"/>
          <w:sz w:val="22"/>
          <w:szCs w:val="22"/>
          <w:lang w:eastAsia="es-ES"/>
        </w:rPr>
        <w:t>cual</w:t>
      </w:r>
      <w:r w:rsidR="000A75ED" w:rsidRPr="00DB2BEF">
        <w:rPr>
          <w:rFonts w:ascii="Arial" w:hAnsi="Arial" w:cs="Arial"/>
          <w:iCs/>
          <w:color w:val="auto"/>
          <w:sz w:val="22"/>
          <w:szCs w:val="22"/>
          <w:lang w:eastAsia="es-ES"/>
        </w:rPr>
        <w:t>es,</w:t>
      </w:r>
      <w:r w:rsidRPr="00DB2BEF">
        <w:rPr>
          <w:rFonts w:ascii="Arial" w:hAnsi="Arial" w:cs="Arial"/>
          <w:iCs/>
          <w:color w:val="auto"/>
          <w:sz w:val="22"/>
          <w:szCs w:val="22"/>
          <w:lang w:eastAsia="es-ES"/>
        </w:rPr>
        <w:t xml:space="preserve"> se modifica</w:t>
      </w:r>
      <w:r w:rsidR="000A75ED" w:rsidRPr="00DB2BEF">
        <w:rPr>
          <w:rFonts w:ascii="Arial" w:hAnsi="Arial" w:cs="Arial"/>
          <w:iCs/>
          <w:color w:val="auto"/>
          <w:sz w:val="22"/>
          <w:szCs w:val="22"/>
          <w:lang w:eastAsia="es-ES"/>
        </w:rPr>
        <w:t>n</w:t>
      </w:r>
      <w:r w:rsidRPr="00DB2BEF">
        <w:rPr>
          <w:rFonts w:ascii="Arial" w:hAnsi="Arial" w:cs="Arial"/>
          <w:iCs/>
          <w:color w:val="auto"/>
          <w:sz w:val="22"/>
          <w:szCs w:val="22"/>
          <w:lang w:eastAsia="es-ES"/>
        </w:rPr>
        <w:t xml:space="preserve"> y adiciona</w:t>
      </w:r>
      <w:r w:rsidR="000A75ED" w:rsidRPr="00DB2BEF">
        <w:rPr>
          <w:rFonts w:ascii="Arial" w:hAnsi="Arial" w:cs="Arial"/>
          <w:iCs/>
          <w:color w:val="auto"/>
          <w:sz w:val="22"/>
          <w:szCs w:val="22"/>
          <w:lang w:eastAsia="es-ES"/>
        </w:rPr>
        <w:t>n</w:t>
      </w:r>
      <w:r w:rsidRPr="00DB2BEF">
        <w:rPr>
          <w:rFonts w:ascii="Arial" w:hAnsi="Arial" w:cs="Arial"/>
          <w:iCs/>
          <w:color w:val="auto"/>
          <w:sz w:val="22"/>
          <w:szCs w:val="22"/>
          <w:lang w:eastAsia="es-ES"/>
        </w:rPr>
        <w:t xml:space="preserve"> los Decretos Municipales 2053 de 2015 y  2078 de 2015, por medio de</w:t>
      </w:r>
      <w:r w:rsidR="000A75ED" w:rsidRPr="00DB2BEF">
        <w:rPr>
          <w:rFonts w:ascii="Arial" w:hAnsi="Arial" w:cs="Arial"/>
          <w:iCs/>
          <w:color w:val="auto"/>
          <w:sz w:val="22"/>
          <w:szCs w:val="22"/>
          <w:lang w:eastAsia="es-ES"/>
        </w:rPr>
        <w:t xml:space="preserve"> </w:t>
      </w:r>
      <w:r w:rsidRPr="00DB2BEF">
        <w:rPr>
          <w:rFonts w:ascii="Arial" w:hAnsi="Arial" w:cs="Arial"/>
          <w:iCs/>
          <w:color w:val="auto"/>
          <w:sz w:val="22"/>
          <w:szCs w:val="22"/>
          <w:lang w:eastAsia="es-ES"/>
        </w:rPr>
        <w:t>l</w:t>
      </w:r>
      <w:r w:rsidR="000A75ED" w:rsidRPr="00DB2BEF">
        <w:rPr>
          <w:rFonts w:ascii="Arial" w:hAnsi="Arial" w:cs="Arial"/>
          <w:iCs/>
          <w:color w:val="auto"/>
          <w:sz w:val="22"/>
          <w:szCs w:val="22"/>
          <w:lang w:eastAsia="es-ES"/>
        </w:rPr>
        <w:t>os</w:t>
      </w:r>
      <w:r w:rsidRPr="00DB2BEF">
        <w:rPr>
          <w:rFonts w:ascii="Arial" w:hAnsi="Arial" w:cs="Arial"/>
          <w:iCs/>
          <w:color w:val="auto"/>
          <w:sz w:val="22"/>
          <w:szCs w:val="22"/>
          <w:lang w:eastAsia="es-ES"/>
        </w:rPr>
        <w:t xml:space="preserve"> cuales</w:t>
      </w:r>
      <w:r w:rsidR="000A75ED" w:rsidRPr="00DB2BEF">
        <w:rPr>
          <w:rFonts w:ascii="Arial" w:hAnsi="Arial" w:cs="Arial"/>
          <w:iCs/>
          <w:color w:val="auto"/>
          <w:sz w:val="22"/>
          <w:szCs w:val="22"/>
          <w:lang w:eastAsia="es-ES"/>
        </w:rPr>
        <w:t>,</w:t>
      </w:r>
      <w:r w:rsidRPr="00DB2BEF">
        <w:rPr>
          <w:rFonts w:ascii="Arial" w:hAnsi="Arial" w:cs="Arial"/>
          <w:iCs/>
          <w:color w:val="auto"/>
          <w:sz w:val="22"/>
          <w:szCs w:val="22"/>
          <w:lang w:eastAsia="es-ES"/>
        </w:rPr>
        <w:t xml:space="preserve"> se adoptaron los Macroproyecto</w:t>
      </w:r>
      <w:r w:rsidR="000A75ED" w:rsidRPr="00DB2BEF">
        <w:rPr>
          <w:rFonts w:ascii="Arial" w:hAnsi="Arial" w:cs="Arial"/>
          <w:iCs/>
          <w:color w:val="auto"/>
          <w:sz w:val="22"/>
          <w:szCs w:val="22"/>
          <w:lang w:eastAsia="es-ES"/>
        </w:rPr>
        <w:t>s</w:t>
      </w:r>
      <w:r w:rsidRPr="00DB2BEF">
        <w:rPr>
          <w:rFonts w:ascii="Arial" w:hAnsi="Arial" w:cs="Arial"/>
          <w:iCs/>
          <w:color w:val="auto"/>
          <w:sz w:val="22"/>
          <w:szCs w:val="22"/>
          <w:lang w:eastAsia="es-ES"/>
        </w:rPr>
        <w:t xml:space="preserve"> para </w:t>
      </w:r>
      <w:r w:rsidR="000A75ED" w:rsidRPr="00DB2BEF">
        <w:rPr>
          <w:rFonts w:ascii="Arial" w:hAnsi="Arial" w:cs="Arial"/>
          <w:iCs/>
          <w:color w:val="auto"/>
          <w:sz w:val="22"/>
          <w:szCs w:val="22"/>
          <w:lang w:eastAsia="es-ES"/>
        </w:rPr>
        <w:t xml:space="preserve">las </w:t>
      </w:r>
      <w:r w:rsidRPr="00DB2BEF">
        <w:rPr>
          <w:rFonts w:ascii="Arial" w:hAnsi="Arial" w:cs="Arial"/>
          <w:iCs/>
          <w:color w:val="auto"/>
          <w:sz w:val="22"/>
          <w:szCs w:val="22"/>
          <w:lang w:eastAsia="es-ES"/>
        </w:rPr>
        <w:t>Área</w:t>
      </w:r>
      <w:r w:rsidR="000A75ED" w:rsidRPr="00DB2BEF">
        <w:rPr>
          <w:rFonts w:ascii="Arial" w:hAnsi="Arial" w:cs="Arial"/>
          <w:iCs/>
          <w:color w:val="auto"/>
          <w:sz w:val="22"/>
          <w:szCs w:val="22"/>
          <w:lang w:eastAsia="es-ES"/>
        </w:rPr>
        <w:t>s</w:t>
      </w:r>
      <w:r w:rsidRPr="00DB2BEF">
        <w:rPr>
          <w:rFonts w:ascii="Arial" w:hAnsi="Arial" w:cs="Arial"/>
          <w:iCs/>
          <w:color w:val="auto"/>
          <w:sz w:val="22"/>
          <w:szCs w:val="22"/>
          <w:lang w:eastAsia="es-ES"/>
        </w:rPr>
        <w:t xml:space="preserve"> de Intervención Estratégica MEDRio, Zona RioCentro y Zona RíoSur</w:t>
      </w:r>
      <w:r w:rsidR="000A75ED" w:rsidRPr="00DB2BEF">
        <w:rPr>
          <w:rFonts w:ascii="Arial" w:hAnsi="Arial" w:cs="Arial"/>
          <w:iCs/>
          <w:color w:val="auto"/>
          <w:sz w:val="22"/>
          <w:szCs w:val="22"/>
          <w:lang w:eastAsia="es-ES"/>
        </w:rPr>
        <w:t>,</w:t>
      </w:r>
      <w:r w:rsidRPr="00DB2BEF">
        <w:rPr>
          <w:rFonts w:ascii="Arial" w:hAnsi="Arial" w:cs="Arial"/>
          <w:iCs/>
          <w:color w:val="auto"/>
          <w:sz w:val="22"/>
          <w:szCs w:val="22"/>
          <w:lang w:eastAsia="es-ES"/>
        </w:rPr>
        <w:t xml:space="preserve"> respectivamente, establecieron la posibilidad de utilizar </w:t>
      </w:r>
      <w:r w:rsidRPr="00DB2BEF">
        <w:rPr>
          <w:rFonts w:ascii="Arial" w:hAnsi="Arial" w:cs="Arial"/>
          <w:color w:val="auto"/>
          <w:sz w:val="22"/>
          <w:szCs w:val="22"/>
        </w:rPr>
        <w:t>herramientas como la definición de un factor progresivo y diferencial para efectos de la liquidación de las obligaciones urbanísticas que debe</w:t>
      </w:r>
      <w:r w:rsidR="000A75ED" w:rsidRPr="00DB2BEF">
        <w:rPr>
          <w:rFonts w:ascii="Arial" w:hAnsi="Arial" w:cs="Arial"/>
          <w:color w:val="auto"/>
          <w:sz w:val="22"/>
          <w:szCs w:val="22"/>
        </w:rPr>
        <w:t>n</w:t>
      </w:r>
      <w:r w:rsidRPr="00DB2BEF">
        <w:rPr>
          <w:rFonts w:ascii="Arial" w:hAnsi="Arial" w:cs="Arial"/>
          <w:color w:val="auto"/>
          <w:sz w:val="22"/>
          <w:szCs w:val="22"/>
        </w:rPr>
        <w:t xml:space="preserve"> </w:t>
      </w:r>
      <w:r w:rsidR="000A75ED" w:rsidRPr="00DB2BEF">
        <w:rPr>
          <w:rFonts w:ascii="Arial" w:hAnsi="Arial" w:cs="Arial"/>
          <w:color w:val="auto"/>
          <w:sz w:val="22"/>
          <w:szCs w:val="22"/>
        </w:rPr>
        <w:t>compensarse</w:t>
      </w:r>
      <w:r w:rsidRPr="00DB2BEF">
        <w:rPr>
          <w:rFonts w:ascii="Arial" w:hAnsi="Arial" w:cs="Arial"/>
          <w:color w:val="auto"/>
          <w:sz w:val="22"/>
          <w:szCs w:val="22"/>
        </w:rPr>
        <w:t xml:space="preserve"> en dinero</w:t>
      </w:r>
      <w:r w:rsidR="000A75ED" w:rsidRPr="00DB2BEF">
        <w:rPr>
          <w:rFonts w:ascii="Arial" w:hAnsi="Arial" w:cs="Arial"/>
          <w:color w:val="auto"/>
          <w:sz w:val="22"/>
          <w:szCs w:val="22"/>
        </w:rPr>
        <w:t>,</w:t>
      </w:r>
      <w:r w:rsidRPr="00DB2BEF">
        <w:rPr>
          <w:rFonts w:ascii="Arial" w:hAnsi="Arial" w:cs="Arial"/>
          <w:color w:val="auto"/>
          <w:sz w:val="22"/>
          <w:szCs w:val="22"/>
        </w:rPr>
        <w:t xml:space="preserve"> para aquellos proyectos que desarrollen el máximo potencial edificatorio, sin poner en riesgo el modelo de ocupación propuesto para el territorio, ni los recursos para el proyecto de ciudad Parques del Río.</w:t>
      </w:r>
      <w:r w:rsidR="005F2A9A" w:rsidRPr="00DB2BEF">
        <w:rPr>
          <w:rFonts w:ascii="Arial" w:hAnsi="Arial" w:cs="Arial"/>
          <w:color w:val="auto"/>
          <w:sz w:val="22"/>
          <w:szCs w:val="22"/>
        </w:rPr>
        <w:t xml:space="preserve"> </w:t>
      </w:r>
    </w:p>
    <w:p w14:paraId="6FD9CA71" w14:textId="77777777" w:rsidR="00916EFE" w:rsidRPr="00DB2BEF" w:rsidRDefault="00916EFE" w:rsidP="003C7F72">
      <w:pPr>
        <w:pStyle w:val="Default"/>
        <w:ind w:left="360"/>
        <w:jc w:val="both"/>
        <w:rPr>
          <w:rFonts w:ascii="Arial" w:hAnsi="Arial" w:cs="Arial"/>
          <w:color w:val="auto"/>
          <w:sz w:val="22"/>
          <w:szCs w:val="22"/>
        </w:rPr>
      </w:pPr>
    </w:p>
    <w:p w14:paraId="37ACFDC6" w14:textId="7717AD69" w:rsidR="000E1F6A" w:rsidRDefault="00C3317E" w:rsidP="000E1F6A">
      <w:pPr>
        <w:pStyle w:val="Default"/>
        <w:ind w:left="360"/>
        <w:jc w:val="both"/>
        <w:rPr>
          <w:rFonts w:ascii="Arial" w:hAnsi="Arial" w:cs="Arial"/>
          <w:iCs/>
          <w:color w:val="auto"/>
          <w:sz w:val="22"/>
          <w:szCs w:val="22"/>
          <w:lang w:eastAsia="es-ES"/>
        </w:rPr>
      </w:pPr>
      <w:r w:rsidRPr="00DB2BEF">
        <w:rPr>
          <w:rFonts w:ascii="Arial" w:hAnsi="Arial" w:cs="Arial"/>
          <w:iCs/>
          <w:color w:val="auto"/>
          <w:sz w:val="22"/>
          <w:szCs w:val="22"/>
          <w:lang w:eastAsia="es-ES"/>
        </w:rPr>
        <w:t>Los factores progresivos para aplicar</w:t>
      </w:r>
      <w:r w:rsidR="000E1F6A" w:rsidRPr="00DB2BEF">
        <w:rPr>
          <w:rFonts w:ascii="Arial" w:hAnsi="Arial" w:cs="Arial"/>
          <w:iCs/>
          <w:color w:val="auto"/>
          <w:sz w:val="22"/>
          <w:szCs w:val="22"/>
          <w:lang w:eastAsia="es-ES"/>
        </w:rPr>
        <w:t xml:space="preserve"> </w:t>
      </w:r>
      <w:r>
        <w:rPr>
          <w:rFonts w:ascii="Arial" w:hAnsi="Arial" w:cs="Arial"/>
          <w:iCs/>
          <w:color w:val="auto"/>
          <w:sz w:val="22"/>
          <w:szCs w:val="22"/>
          <w:lang w:eastAsia="es-ES"/>
        </w:rPr>
        <w:t>en</w:t>
      </w:r>
      <w:r w:rsidR="000E1F6A">
        <w:rPr>
          <w:rFonts w:ascii="Arial" w:hAnsi="Arial" w:cs="Arial"/>
          <w:iCs/>
          <w:color w:val="auto"/>
          <w:sz w:val="22"/>
          <w:szCs w:val="22"/>
          <w:lang w:eastAsia="es-ES"/>
        </w:rPr>
        <w:t xml:space="preserve"> la liquidación de la</w:t>
      </w:r>
      <w:r>
        <w:rPr>
          <w:rFonts w:ascii="Arial" w:hAnsi="Arial" w:cs="Arial"/>
          <w:iCs/>
          <w:color w:val="auto"/>
          <w:sz w:val="22"/>
          <w:szCs w:val="22"/>
          <w:lang w:eastAsia="es-ES"/>
        </w:rPr>
        <w:t xml:space="preserve"> compensación de áreas de cesión en dinero </w:t>
      </w:r>
      <w:r w:rsidR="000E1F6A">
        <w:rPr>
          <w:rFonts w:ascii="Arial" w:hAnsi="Arial" w:cs="Arial"/>
          <w:iCs/>
          <w:color w:val="auto"/>
          <w:sz w:val="22"/>
          <w:szCs w:val="22"/>
          <w:lang w:eastAsia="es-ES"/>
        </w:rPr>
        <w:t>de</w:t>
      </w:r>
      <w:r w:rsidR="000E1F6A" w:rsidRPr="00DB2BEF">
        <w:rPr>
          <w:rFonts w:ascii="Arial" w:hAnsi="Arial" w:cs="Arial"/>
          <w:iCs/>
          <w:color w:val="auto"/>
          <w:sz w:val="22"/>
          <w:szCs w:val="22"/>
          <w:lang w:eastAsia="es-ES"/>
        </w:rPr>
        <w:t xml:space="preserve"> las Unidades de Actuación Urbanística </w:t>
      </w:r>
      <w:r w:rsidR="000E1F6A">
        <w:rPr>
          <w:rFonts w:ascii="Arial" w:hAnsi="Arial" w:cs="Arial"/>
          <w:iCs/>
          <w:color w:val="auto"/>
          <w:sz w:val="22"/>
          <w:szCs w:val="22"/>
          <w:lang w:eastAsia="es-ES"/>
        </w:rPr>
        <w:t>de los planes parciales MEDRío Zona Centro y MEDRío Zona Sur</w:t>
      </w:r>
      <w:r w:rsidR="00191932">
        <w:rPr>
          <w:rFonts w:ascii="Arial" w:hAnsi="Arial" w:cs="Arial"/>
          <w:iCs/>
          <w:color w:val="auto"/>
          <w:sz w:val="22"/>
          <w:szCs w:val="22"/>
          <w:lang w:eastAsia="es-ES"/>
        </w:rPr>
        <w:t>,</w:t>
      </w:r>
      <w:r w:rsidR="000E1F6A">
        <w:rPr>
          <w:rFonts w:ascii="Arial" w:hAnsi="Arial" w:cs="Arial"/>
          <w:iCs/>
          <w:color w:val="auto"/>
          <w:sz w:val="22"/>
          <w:szCs w:val="22"/>
          <w:lang w:eastAsia="es-ES"/>
        </w:rPr>
        <w:t xml:space="preserve"> </w:t>
      </w:r>
      <w:r w:rsidR="000E1F6A" w:rsidRPr="00DB2BEF">
        <w:rPr>
          <w:rFonts w:ascii="Arial" w:hAnsi="Arial" w:cs="Arial"/>
          <w:iCs/>
          <w:color w:val="auto"/>
          <w:sz w:val="22"/>
          <w:szCs w:val="22"/>
          <w:lang w:eastAsia="es-ES"/>
        </w:rPr>
        <w:t>serán actualizados anualmente mediante acto administrativo expedido por el Departamento Administrativo de Planeación y la Secretaría de Gestión y Control Territorial, para lo cual es necesaria la determinación inicial de dicho factor.</w:t>
      </w:r>
    </w:p>
    <w:p w14:paraId="79863247" w14:textId="77777777" w:rsidR="000E1F6A" w:rsidRPr="00DB2BEF" w:rsidRDefault="000E1F6A" w:rsidP="000E1F6A">
      <w:pPr>
        <w:pStyle w:val="Default"/>
        <w:ind w:left="360"/>
        <w:jc w:val="both"/>
        <w:rPr>
          <w:rFonts w:ascii="Arial" w:hAnsi="Arial" w:cs="Arial"/>
          <w:iCs/>
          <w:color w:val="auto"/>
          <w:sz w:val="22"/>
          <w:szCs w:val="22"/>
          <w:lang w:eastAsia="es-ES"/>
        </w:rPr>
      </w:pPr>
    </w:p>
    <w:p w14:paraId="7FE0B8C2" w14:textId="67C99C1B" w:rsidR="001B2266" w:rsidRDefault="005F2A9A" w:rsidP="00916EFE">
      <w:pPr>
        <w:pStyle w:val="Default"/>
        <w:ind w:left="360"/>
        <w:jc w:val="both"/>
        <w:rPr>
          <w:rFonts w:ascii="Arial" w:hAnsi="Arial" w:cs="Arial"/>
          <w:color w:val="auto"/>
          <w:sz w:val="22"/>
          <w:szCs w:val="22"/>
        </w:rPr>
      </w:pPr>
      <w:r w:rsidRPr="00DB2BEF">
        <w:rPr>
          <w:rFonts w:ascii="Arial" w:hAnsi="Arial" w:cs="Arial"/>
          <w:color w:val="auto"/>
          <w:sz w:val="22"/>
          <w:szCs w:val="22"/>
        </w:rPr>
        <w:t>La metodología general sobre la aplicación de las cargas progresivas fue desarrollada en el Anexo 1, protocolizado con el Decreto</w:t>
      </w:r>
      <w:r w:rsidR="00916EFE">
        <w:rPr>
          <w:rFonts w:ascii="Arial" w:hAnsi="Arial" w:cs="Arial"/>
          <w:color w:val="auto"/>
          <w:sz w:val="22"/>
          <w:szCs w:val="22"/>
        </w:rPr>
        <w:t xml:space="preserve"> Municipal</w:t>
      </w:r>
      <w:r w:rsidRPr="00DB2BEF">
        <w:rPr>
          <w:rFonts w:ascii="Arial" w:hAnsi="Arial" w:cs="Arial"/>
          <w:color w:val="auto"/>
          <w:sz w:val="22"/>
          <w:szCs w:val="22"/>
        </w:rPr>
        <w:t xml:space="preserve"> 2502 de 2019. </w:t>
      </w:r>
      <w:r w:rsidR="00BC6E44">
        <w:rPr>
          <w:rFonts w:ascii="Arial" w:hAnsi="Arial" w:cs="Arial"/>
          <w:color w:val="auto"/>
          <w:sz w:val="22"/>
          <w:szCs w:val="22"/>
        </w:rPr>
        <w:t xml:space="preserve">Estos factores progresivos fueron actualizados y se protocolizaran con </w:t>
      </w:r>
      <w:r w:rsidRPr="00DB2BEF">
        <w:rPr>
          <w:rFonts w:ascii="Arial" w:hAnsi="Arial" w:cs="Arial"/>
          <w:color w:val="auto"/>
          <w:sz w:val="22"/>
          <w:szCs w:val="22"/>
        </w:rPr>
        <w:t>la presente Resolución</w:t>
      </w:r>
      <w:r w:rsidR="00BC6E44">
        <w:rPr>
          <w:rFonts w:ascii="Arial" w:hAnsi="Arial" w:cs="Arial"/>
          <w:color w:val="auto"/>
          <w:sz w:val="22"/>
          <w:szCs w:val="22"/>
        </w:rPr>
        <w:t>.</w:t>
      </w:r>
    </w:p>
    <w:p w14:paraId="16C1F38B" w14:textId="77777777" w:rsidR="00916EFE" w:rsidRPr="00DB2BEF" w:rsidRDefault="00916EFE" w:rsidP="003C7F72">
      <w:pPr>
        <w:pStyle w:val="Default"/>
        <w:ind w:left="360"/>
        <w:jc w:val="both"/>
        <w:rPr>
          <w:rFonts w:ascii="Arial" w:hAnsi="Arial" w:cs="Arial"/>
          <w:color w:val="auto"/>
          <w:sz w:val="22"/>
          <w:szCs w:val="22"/>
        </w:rPr>
      </w:pPr>
    </w:p>
    <w:p w14:paraId="01B9D3F9" w14:textId="40D201C8" w:rsidR="00DB2BEF" w:rsidRPr="00DB2BEF" w:rsidRDefault="00BC6E44" w:rsidP="003C7F72">
      <w:pPr>
        <w:pStyle w:val="Default"/>
        <w:ind w:left="360"/>
        <w:jc w:val="both"/>
        <w:rPr>
          <w:rFonts w:ascii="Arial" w:hAnsi="Arial" w:cs="Arial"/>
          <w:color w:val="auto"/>
          <w:sz w:val="22"/>
          <w:szCs w:val="22"/>
        </w:rPr>
      </w:pPr>
      <w:r>
        <w:rPr>
          <w:rFonts w:ascii="Arial" w:hAnsi="Arial" w:cs="Arial"/>
          <w:color w:val="auto"/>
          <w:sz w:val="22"/>
          <w:szCs w:val="22"/>
        </w:rPr>
        <w:t xml:space="preserve">Esta </w:t>
      </w:r>
      <w:r w:rsidR="00DB2BEF" w:rsidRPr="00DB2BEF">
        <w:rPr>
          <w:rFonts w:ascii="Arial" w:hAnsi="Arial" w:cs="Arial"/>
          <w:color w:val="auto"/>
          <w:sz w:val="22"/>
          <w:szCs w:val="22"/>
        </w:rPr>
        <w:t>Resolución</w:t>
      </w:r>
      <w:r>
        <w:rPr>
          <w:rFonts w:ascii="Arial" w:hAnsi="Arial" w:cs="Arial"/>
          <w:color w:val="auto"/>
          <w:sz w:val="22"/>
          <w:szCs w:val="22"/>
        </w:rPr>
        <w:t xml:space="preserve"> se</w:t>
      </w:r>
      <w:r w:rsidR="00DB2BEF" w:rsidRPr="00DB2BEF">
        <w:rPr>
          <w:rFonts w:ascii="Arial" w:hAnsi="Arial" w:cs="Arial"/>
          <w:color w:val="auto"/>
          <w:sz w:val="22"/>
          <w:szCs w:val="22"/>
        </w:rPr>
        <w:t xml:space="preserve"> public</w:t>
      </w:r>
      <w:r>
        <w:rPr>
          <w:rFonts w:ascii="Arial" w:hAnsi="Arial" w:cs="Arial"/>
          <w:color w:val="auto"/>
          <w:sz w:val="22"/>
          <w:szCs w:val="22"/>
        </w:rPr>
        <w:t>ó</w:t>
      </w:r>
      <w:r w:rsidR="00DB2BEF" w:rsidRPr="00DB2BEF">
        <w:rPr>
          <w:rFonts w:ascii="Arial" w:hAnsi="Arial" w:cs="Arial"/>
          <w:color w:val="auto"/>
          <w:sz w:val="22"/>
          <w:szCs w:val="22"/>
        </w:rPr>
        <w:t xml:space="preserve"> en la página web del Municipio de Medellín, entre los </w:t>
      </w:r>
      <w:r w:rsidR="00DB2BEF" w:rsidRPr="00DB2BEF">
        <w:rPr>
          <w:rFonts w:ascii="Arial" w:hAnsi="Arial" w:cs="Arial"/>
          <w:color w:val="auto"/>
          <w:sz w:val="22"/>
          <w:szCs w:val="22"/>
          <w:highlight w:val="yellow"/>
        </w:rPr>
        <w:t>días X al X de enero de 2020</w:t>
      </w:r>
      <w:r w:rsidR="00DB2BEF" w:rsidRPr="00DB2BEF">
        <w:rPr>
          <w:rFonts w:ascii="Arial" w:hAnsi="Arial" w:cs="Arial"/>
          <w:color w:val="auto"/>
          <w:sz w:val="22"/>
          <w:szCs w:val="22"/>
        </w:rPr>
        <w:t>, con el fin recibir observaciones de la comunidad en general</w:t>
      </w:r>
      <w:r w:rsidR="00191932">
        <w:rPr>
          <w:rFonts w:ascii="Arial" w:hAnsi="Arial" w:cs="Arial"/>
          <w:color w:val="auto"/>
          <w:sz w:val="22"/>
          <w:szCs w:val="22"/>
        </w:rPr>
        <w:t>, en cumplimiento de lo dispuesto en el numeral 8 del artículo 8 de la Ley 1437 de 2011 Código de Procedimiento Administrativo y de lo Contencioso Administrativo</w:t>
      </w:r>
      <w:r w:rsidR="00DB2BEF" w:rsidRPr="00DB2BEF">
        <w:rPr>
          <w:rFonts w:ascii="Arial" w:hAnsi="Arial" w:cs="Arial"/>
          <w:color w:val="auto"/>
          <w:sz w:val="22"/>
          <w:szCs w:val="22"/>
        </w:rPr>
        <w:t xml:space="preserve">. </w:t>
      </w:r>
      <w:r w:rsidR="00DB2BEF" w:rsidRPr="00DB2BEF">
        <w:rPr>
          <w:rFonts w:ascii="Arial" w:hAnsi="Arial" w:cs="Arial"/>
          <w:color w:val="auto"/>
          <w:sz w:val="22"/>
          <w:szCs w:val="22"/>
          <w:highlight w:val="yellow"/>
        </w:rPr>
        <w:t>No se recibieron observaciones</w:t>
      </w:r>
      <w:r w:rsidR="00DB2BEF" w:rsidRPr="00DB2BEF">
        <w:rPr>
          <w:rFonts w:ascii="Arial" w:hAnsi="Arial" w:cs="Arial"/>
          <w:color w:val="auto"/>
          <w:sz w:val="22"/>
          <w:szCs w:val="22"/>
        </w:rPr>
        <w:t xml:space="preserve">, se recibieron </w:t>
      </w:r>
      <w:r w:rsidR="00DB2BEF" w:rsidRPr="00DB2BEF">
        <w:rPr>
          <w:rFonts w:ascii="Arial" w:hAnsi="Arial" w:cs="Arial"/>
          <w:color w:val="auto"/>
          <w:sz w:val="22"/>
          <w:szCs w:val="22"/>
          <w:highlight w:val="yellow"/>
        </w:rPr>
        <w:t>X</w:t>
      </w:r>
      <w:r w:rsidR="00DB2BEF" w:rsidRPr="00DB2BEF">
        <w:rPr>
          <w:rFonts w:ascii="Arial" w:hAnsi="Arial" w:cs="Arial"/>
          <w:color w:val="auto"/>
          <w:sz w:val="22"/>
          <w:szCs w:val="22"/>
        </w:rPr>
        <w:t xml:space="preserve"> visitas y </w:t>
      </w:r>
      <w:r w:rsidR="00DB2BEF" w:rsidRPr="00DB2BEF">
        <w:rPr>
          <w:rFonts w:ascii="Arial" w:hAnsi="Arial" w:cs="Arial"/>
          <w:color w:val="auto"/>
          <w:sz w:val="22"/>
          <w:szCs w:val="22"/>
          <w:highlight w:val="yellow"/>
        </w:rPr>
        <w:t>X</w:t>
      </w:r>
      <w:r w:rsidR="00DB2BEF" w:rsidRPr="00DB2BEF">
        <w:rPr>
          <w:rFonts w:ascii="Arial" w:hAnsi="Arial" w:cs="Arial"/>
          <w:color w:val="auto"/>
          <w:sz w:val="22"/>
          <w:szCs w:val="22"/>
        </w:rPr>
        <w:t xml:space="preserve"> descargas del portal web, según las certificaciones respectivas.</w:t>
      </w:r>
    </w:p>
    <w:p w14:paraId="6B1CECD9" w14:textId="77777777" w:rsidR="00EA0087" w:rsidRPr="00DB2BEF" w:rsidRDefault="00EA0087" w:rsidP="000A75ED">
      <w:pPr>
        <w:pStyle w:val="Default"/>
        <w:jc w:val="both"/>
        <w:rPr>
          <w:rFonts w:ascii="Arial" w:hAnsi="Arial" w:cs="Arial"/>
          <w:iCs/>
          <w:color w:val="auto"/>
          <w:sz w:val="22"/>
          <w:szCs w:val="22"/>
          <w:lang w:eastAsia="es-ES"/>
        </w:rPr>
      </w:pPr>
    </w:p>
    <w:p w14:paraId="44974465" w14:textId="539B3890" w:rsidR="00C85BA9" w:rsidRDefault="00C85BA9" w:rsidP="000A75ED">
      <w:pPr>
        <w:pStyle w:val="Default"/>
        <w:jc w:val="both"/>
        <w:rPr>
          <w:rFonts w:ascii="Arial" w:hAnsi="Arial" w:cs="Arial"/>
          <w:color w:val="auto"/>
          <w:sz w:val="22"/>
          <w:szCs w:val="22"/>
        </w:rPr>
      </w:pPr>
      <w:r w:rsidRPr="00DB2BEF">
        <w:rPr>
          <w:rFonts w:ascii="Arial" w:hAnsi="Arial" w:cs="Arial"/>
          <w:color w:val="auto"/>
          <w:sz w:val="22"/>
          <w:szCs w:val="22"/>
        </w:rPr>
        <w:t>En razón de lo anterior</w:t>
      </w:r>
      <w:r w:rsidR="000A75ED" w:rsidRPr="00DB2BEF">
        <w:rPr>
          <w:rFonts w:ascii="Arial" w:hAnsi="Arial" w:cs="Arial"/>
          <w:color w:val="auto"/>
          <w:sz w:val="22"/>
          <w:szCs w:val="22"/>
        </w:rPr>
        <w:t>,</w:t>
      </w:r>
      <w:r w:rsidRPr="00DB2BEF">
        <w:rPr>
          <w:rFonts w:ascii="Arial" w:hAnsi="Arial" w:cs="Arial"/>
          <w:color w:val="auto"/>
          <w:sz w:val="22"/>
          <w:szCs w:val="22"/>
        </w:rPr>
        <w:t xml:space="preserve"> </w:t>
      </w:r>
    </w:p>
    <w:p w14:paraId="24B20012" w14:textId="5BB96617" w:rsidR="00191932" w:rsidRDefault="00191932" w:rsidP="000A75ED">
      <w:pPr>
        <w:pStyle w:val="Default"/>
        <w:jc w:val="both"/>
        <w:rPr>
          <w:rFonts w:ascii="Arial" w:hAnsi="Arial" w:cs="Arial"/>
          <w:color w:val="auto"/>
          <w:sz w:val="22"/>
          <w:szCs w:val="22"/>
        </w:rPr>
      </w:pPr>
    </w:p>
    <w:p w14:paraId="609AB858" w14:textId="77777777" w:rsidR="00C85BA9" w:rsidRPr="00DB2BEF" w:rsidRDefault="00C85BA9" w:rsidP="000A75ED">
      <w:pPr>
        <w:pStyle w:val="Default"/>
        <w:jc w:val="center"/>
        <w:rPr>
          <w:rFonts w:ascii="Arial" w:hAnsi="Arial" w:cs="Arial"/>
          <w:b/>
          <w:color w:val="auto"/>
          <w:sz w:val="22"/>
          <w:szCs w:val="22"/>
        </w:rPr>
      </w:pPr>
      <w:r w:rsidRPr="00DB2BEF">
        <w:rPr>
          <w:rFonts w:ascii="Arial" w:hAnsi="Arial" w:cs="Arial"/>
          <w:b/>
          <w:color w:val="auto"/>
          <w:sz w:val="22"/>
          <w:szCs w:val="22"/>
        </w:rPr>
        <w:t>RESUELVE</w:t>
      </w:r>
    </w:p>
    <w:p w14:paraId="2A9EE4A8" w14:textId="77777777" w:rsidR="00C85BA9" w:rsidRPr="00DB2BEF" w:rsidRDefault="00C85BA9" w:rsidP="000A75ED">
      <w:pPr>
        <w:pStyle w:val="Default"/>
        <w:jc w:val="both"/>
        <w:rPr>
          <w:rFonts w:ascii="Arial" w:hAnsi="Arial" w:cs="Arial"/>
          <w:color w:val="auto"/>
          <w:sz w:val="22"/>
          <w:szCs w:val="22"/>
        </w:rPr>
      </w:pPr>
    </w:p>
    <w:p w14:paraId="2B41CE0C" w14:textId="04D5BD2A" w:rsidR="00BC6E44" w:rsidRDefault="00C85BA9" w:rsidP="000A75ED">
      <w:pPr>
        <w:pStyle w:val="Default"/>
        <w:jc w:val="both"/>
        <w:rPr>
          <w:rFonts w:ascii="Arial" w:hAnsi="Arial" w:cs="Arial"/>
          <w:color w:val="auto"/>
          <w:sz w:val="22"/>
          <w:szCs w:val="22"/>
        </w:rPr>
      </w:pPr>
      <w:r w:rsidRPr="00DB2BEF">
        <w:rPr>
          <w:rFonts w:ascii="Arial" w:hAnsi="Arial" w:cs="Arial"/>
          <w:b/>
          <w:color w:val="auto"/>
          <w:sz w:val="22"/>
          <w:szCs w:val="22"/>
        </w:rPr>
        <w:t xml:space="preserve">ARTÍCULO </w:t>
      </w:r>
      <w:r w:rsidR="00BC6E44">
        <w:rPr>
          <w:rFonts w:ascii="Arial" w:hAnsi="Arial" w:cs="Arial"/>
          <w:b/>
          <w:color w:val="auto"/>
          <w:sz w:val="22"/>
          <w:szCs w:val="22"/>
        </w:rPr>
        <w:t>1°</w:t>
      </w:r>
      <w:r w:rsidRPr="00DB2BEF">
        <w:rPr>
          <w:rFonts w:ascii="Arial" w:hAnsi="Arial" w:cs="Arial"/>
          <w:b/>
          <w:color w:val="auto"/>
          <w:sz w:val="22"/>
          <w:szCs w:val="22"/>
        </w:rPr>
        <w:t>.</w:t>
      </w:r>
      <w:r w:rsidRPr="00DB2BEF">
        <w:rPr>
          <w:rFonts w:ascii="Arial" w:hAnsi="Arial" w:cs="Arial"/>
          <w:color w:val="auto"/>
          <w:sz w:val="22"/>
          <w:szCs w:val="22"/>
        </w:rPr>
        <w:t xml:space="preserve"> </w:t>
      </w:r>
      <w:r w:rsidR="00D30905" w:rsidRPr="003C7F72">
        <w:rPr>
          <w:rFonts w:ascii="Arial" w:hAnsi="Arial" w:cs="Arial"/>
          <w:b/>
          <w:bCs/>
          <w:color w:val="auto"/>
          <w:sz w:val="22"/>
          <w:szCs w:val="22"/>
        </w:rPr>
        <w:t>Objeto.</w:t>
      </w:r>
      <w:r w:rsidR="00D30905">
        <w:rPr>
          <w:rFonts w:ascii="Arial" w:hAnsi="Arial" w:cs="Arial"/>
          <w:color w:val="auto"/>
          <w:sz w:val="22"/>
          <w:szCs w:val="22"/>
        </w:rPr>
        <w:t xml:space="preserve"> </w:t>
      </w:r>
      <w:r w:rsidR="00191932">
        <w:rPr>
          <w:rFonts w:ascii="Arial" w:hAnsi="Arial" w:cs="Arial"/>
          <w:color w:val="auto"/>
          <w:sz w:val="22"/>
          <w:szCs w:val="22"/>
        </w:rPr>
        <w:t xml:space="preserve">Adoptar </w:t>
      </w:r>
      <w:r w:rsidR="00BC6E44">
        <w:rPr>
          <w:rFonts w:ascii="Arial" w:hAnsi="Arial" w:cs="Arial"/>
          <w:color w:val="auto"/>
          <w:sz w:val="22"/>
          <w:szCs w:val="22"/>
        </w:rPr>
        <w:t xml:space="preserve">el factor progresivo </w:t>
      </w:r>
      <w:r w:rsidR="00874262">
        <w:rPr>
          <w:rFonts w:ascii="Arial" w:hAnsi="Arial" w:cs="Arial"/>
          <w:color w:val="auto"/>
          <w:sz w:val="22"/>
          <w:szCs w:val="22"/>
        </w:rPr>
        <w:t>para la</w:t>
      </w:r>
      <w:r w:rsidR="00191932">
        <w:rPr>
          <w:rFonts w:ascii="Arial" w:hAnsi="Arial" w:cs="Arial"/>
          <w:color w:val="auto"/>
          <w:sz w:val="22"/>
          <w:szCs w:val="22"/>
        </w:rPr>
        <w:t xml:space="preserve"> liquidación de la</w:t>
      </w:r>
      <w:r w:rsidR="00874262">
        <w:rPr>
          <w:rFonts w:ascii="Arial" w:hAnsi="Arial" w:cs="Arial"/>
          <w:color w:val="auto"/>
          <w:sz w:val="22"/>
          <w:szCs w:val="22"/>
        </w:rPr>
        <w:t xml:space="preserve"> compensación de las áreas de cesión pública </w:t>
      </w:r>
      <w:r w:rsidR="00191932">
        <w:rPr>
          <w:rFonts w:ascii="Arial" w:hAnsi="Arial" w:cs="Arial"/>
          <w:color w:val="auto"/>
          <w:sz w:val="22"/>
          <w:szCs w:val="22"/>
        </w:rPr>
        <w:t xml:space="preserve">en dinero, </w:t>
      </w:r>
      <w:r w:rsidR="00BC6E44">
        <w:rPr>
          <w:rFonts w:ascii="Arial" w:hAnsi="Arial" w:cs="Arial"/>
          <w:color w:val="auto"/>
          <w:sz w:val="22"/>
          <w:szCs w:val="22"/>
        </w:rPr>
        <w:t xml:space="preserve">aplicable </w:t>
      </w:r>
      <w:r w:rsidR="00191932">
        <w:rPr>
          <w:rFonts w:ascii="Arial" w:hAnsi="Arial" w:cs="Arial"/>
          <w:color w:val="auto"/>
          <w:sz w:val="22"/>
          <w:szCs w:val="22"/>
        </w:rPr>
        <w:t>a las unidades</w:t>
      </w:r>
      <w:r w:rsidR="00BC6E44">
        <w:rPr>
          <w:rFonts w:ascii="Arial" w:hAnsi="Arial" w:cs="Arial"/>
          <w:color w:val="auto"/>
          <w:sz w:val="22"/>
          <w:szCs w:val="22"/>
        </w:rPr>
        <w:t xml:space="preserve"> </w:t>
      </w:r>
      <w:r w:rsidR="00191932">
        <w:rPr>
          <w:rFonts w:ascii="Arial" w:hAnsi="Arial" w:cs="Arial"/>
          <w:color w:val="auto"/>
          <w:sz w:val="22"/>
          <w:szCs w:val="22"/>
        </w:rPr>
        <w:t xml:space="preserve">de actuación urbanística de </w:t>
      </w:r>
      <w:r w:rsidR="00BC6E44">
        <w:rPr>
          <w:rFonts w:ascii="Arial" w:hAnsi="Arial" w:cs="Arial"/>
          <w:color w:val="auto"/>
          <w:sz w:val="22"/>
          <w:szCs w:val="22"/>
        </w:rPr>
        <w:t>los planes parciales de renovación urbana localizados en los M</w:t>
      </w:r>
      <w:r w:rsidR="00013061">
        <w:rPr>
          <w:rFonts w:ascii="Arial" w:hAnsi="Arial" w:cs="Arial"/>
          <w:color w:val="auto"/>
          <w:sz w:val="22"/>
          <w:szCs w:val="22"/>
        </w:rPr>
        <w:t>acroproyectos</w:t>
      </w:r>
      <w:r w:rsidR="00BC6E44">
        <w:rPr>
          <w:rFonts w:ascii="Arial" w:hAnsi="Arial" w:cs="Arial"/>
          <w:color w:val="auto"/>
          <w:sz w:val="22"/>
          <w:szCs w:val="22"/>
        </w:rPr>
        <w:t xml:space="preserve"> MEDRío Zona Centro y MEDRío Zona Sur.</w:t>
      </w:r>
    </w:p>
    <w:p w14:paraId="0531A1F4" w14:textId="5C1EB919" w:rsidR="00BC6E44" w:rsidRDefault="00BC6E44" w:rsidP="000A75ED">
      <w:pPr>
        <w:pStyle w:val="Default"/>
        <w:jc w:val="both"/>
        <w:rPr>
          <w:rFonts w:ascii="Arial" w:hAnsi="Arial" w:cs="Arial"/>
          <w:color w:val="auto"/>
          <w:sz w:val="22"/>
          <w:szCs w:val="22"/>
        </w:rPr>
      </w:pPr>
    </w:p>
    <w:p w14:paraId="2CB6CEF5" w14:textId="5E0F499D" w:rsidR="00C85BA9" w:rsidRPr="00DB2BEF" w:rsidRDefault="00BC6E44" w:rsidP="000A75ED">
      <w:pPr>
        <w:pStyle w:val="Default"/>
        <w:jc w:val="both"/>
        <w:rPr>
          <w:rFonts w:ascii="Arial" w:hAnsi="Arial" w:cs="Arial"/>
          <w:b/>
          <w:color w:val="auto"/>
          <w:sz w:val="22"/>
          <w:szCs w:val="22"/>
        </w:rPr>
      </w:pPr>
      <w:r>
        <w:rPr>
          <w:rFonts w:ascii="Arial" w:hAnsi="Arial" w:cs="Arial"/>
          <w:b/>
          <w:color w:val="auto"/>
          <w:sz w:val="22"/>
          <w:szCs w:val="22"/>
        </w:rPr>
        <w:t xml:space="preserve">ARTÍCULO 2°. </w:t>
      </w:r>
      <w:r w:rsidR="00D30905">
        <w:rPr>
          <w:rFonts w:ascii="Arial" w:hAnsi="Arial" w:cs="Arial"/>
          <w:b/>
          <w:color w:val="auto"/>
          <w:sz w:val="22"/>
          <w:szCs w:val="22"/>
        </w:rPr>
        <w:t>Factor Progresivo M</w:t>
      </w:r>
      <w:r w:rsidR="00D30905" w:rsidRPr="00DB2BEF">
        <w:rPr>
          <w:rFonts w:ascii="Arial" w:hAnsi="Arial" w:cs="Arial"/>
          <w:b/>
          <w:color w:val="auto"/>
          <w:sz w:val="22"/>
          <w:szCs w:val="22"/>
        </w:rPr>
        <w:t>acroproyecto</w:t>
      </w:r>
      <w:r w:rsidR="00AA5ADF" w:rsidRPr="00DB2BEF">
        <w:rPr>
          <w:rFonts w:ascii="Arial" w:hAnsi="Arial" w:cs="Arial"/>
          <w:b/>
          <w:color w:val="auto"/>
          <w:sz w:val="22"/>
          <w:szCs w:val="22"/>
        </w:rPr>
        <w:t xml:space="preserve"> </w:t>
      </w:r>
      <w:proofErr w:type="spellStart"/>
      <w:r w:rsidR="00AA5ADF" w:rsidRPr="00DB2BEF">
        <w:rPr>
          <w:rFonts w:ascii="Arial" w:hAnsi="Arial" w:cs="Arial"/>
          <w:b/>
          <w:color w:val="auto"/>
          <w:sz w:val="22"/>
          <w:szCs w:val="22"/>
        </w:rPr>
        <w:t>MEDRío</w:t>
      </w:r>
      <w:proofErr w:type="spellEnd"/>
      <w:r w:rsidR="00AA5ADF" w:rsidRPr="00DB2BEF">
        <w:rPr>
          <w:rFonts w:ascii="Arial" w:hAnsi="Arial" w:cs="Arial"/>
          <w:b/>
          <w:color w:val="auto"/>
          <w:sz w:val="22"/>
          <w:szCs w:val="22"/>
        </w:rPr>
        <w:t xml:space="preserve"> Zona Centro. </w:t>
      </w:r>
      <w:r w:rsidR="00BD4754" w:rsidRPr="00DB2BEF">
        <w:rPr>
          <w:rFonts w:ascii="Arial" w:hAnsi="Arial" w:cs="Arial"/>
          <w:sz w:val="22"/>
          <w:szCs w:val="22"/>
          <w:shd w:val="clear" w:color="auto" w:fill="FFFFFF"/>
        </w:rPr>
        <w:t xml:space="preserve">Se establece el factor progresivo para </w:t>
      </w:r>
      <w:r w:rsidR="00191932">
        <w:rPr>
          <w:rFonts w:ascii="Arial" w:hAnsi="Arial" w:cs="Arial"/>
          <w:sz w:val="22"/>
          <w:szCs w:val="22"/>
          <w:shd w:val="clear" w:color="auto" w:fill="FFFFFF"/>
        </w:rPr>
        <w:t xml:space="preserve">la liquidación de la compensación de áreas de cesión en dinero </w:t>
      </w:r>
      <w:r w:rsidR="00191932">
        <w:rPr>
          <w:rFonts w:ascii="Arial" w:hAnsi="Arial" w:cs="Arial"/>
          <w:sz w:val="22"/>
          <w:szCs w:val="22"/>
          <w:shd w:val="clear" w:color="auto" w:fill="FFFFFF"/>
        </w:rPr>
        <w:lastRenderedPageBreak/>
        <w:t xml:space="preserve">aplicable a las unidades de actuación urbanística </w:t>
      </w:r>
      <w:r w:rsidR="005417B2">
        <w:rPr>
          <w:rFonts w:ascii="Arial" w:hAnsi="Arial" w:cs="Arial"/>
          <w:sz w:val="22"/>
          <w:szCs w:val="22"/>
          <w:shd w:val="clear" w:color="auto" w:fill="FFFFFF"/>
        </w:rPr>
        <w:t>de</w:t>
      </w:r>
      <w:r w:rsidR="00191932">
        <w:rPr>
          <w:rFonts w:ascii="Arial" w:hAnsi="Arial" w:cs="Arial"/>
          <w:sz w:val="22"/>
          <w:szCs w:val="22"/>
          <w:shd w:val="clear" w:color="auto" w:fill="FFFFFF"/>
        </w:rPr>
        <w:t xml:space="preserve"> </w:t>
      </w:r>
      <w:r>
        <w:rPr>
          <w:rFonts w:ascii="Arial" w:hAnsi="Arial" w:cs="Arial"/>
          <w:sz w:val="22"/>
          <w:szCs w:val="22"/>
          <w:shd w:val="clear" w:color="auto" w:fill="FFFFFF"/>
        </w:rPr>
        <w:t>los planes parciales</w:t>
      </w:r>
      <w:r w:rsidR="00191932">
        <w:rPr>
          <w:rFonts w:ascii="Arial" w:hAnsi="Arial" w:cs="Arial"/>
          <w:sz w:val="22"/>
          <w:szCs w:val="22"/>
          <w:shd w:val="clear" w:color="auto" w:fill="FFFFFF"/>
        </w:rPr>
        <w:t xml:space="preserve"> de renovación urbana</w:t>
      </w:r>
      <w:r>
        <w:rPr>
          <w:rFonts w:ascii="Arial" w:hAnsi="Arial" w:cs="Arial"/>
          <w:sz w:val="22"/>
          <w:szCs w:val="22"/>
          <w:shd w:val="clear" w:color="auto" w:fill="FFFFFF"/>
        </w:rPr>
        <w:t xml:space="preserve"> d</w:t>
      </w:r>
      <w:r w:rsidR="00BD4754" w:rsidRPr="00DB2BEF">
        <w:rPr>
          <w:rFonts w:ascii="Arial" w:hAnsi="Arial" w:cs="Arial"/>
          <w:sz w:val="22"/>
          <w:szCs w:val="22"/>
          <w:shd w:val="clear" w:color="auto" w:fill="FFFFFF"/>
        </w:rPr>
        <w:t xml:space="preserve">el Macroproyecto </w:t>
      </w:r>
      <w:proofErr w:type="spellStart"/>
      <w:r w:rsidR="00BD4754" w:rsidRPr="00DB2BEF">
        <w:rPr>
          <w:rFonts w:ascii="Arial" w:hAnsi="Arial" w:cs="Arial"/>
          <w:sz w:val="22"/>
          <w:szCs w:val="22"/>
          <w:shd w:val="clear" w:color="auto" w:fill="FFFFFF"/>
        </w:rPr>
        <w:t>MEDRío</w:t>
      </w:r>
      <w:proofErr w:type="spellEnd"/>
      <w:r w:rsidR="00BD4754" w:rsidRPr="00DB2BEF">
        <w:rPr>
          <w:rFonts w:ascii="Arial" w:hAnsi="Arial" w:cs="Arial"/>
          <w:sz w:val="22"/>
          <w:szCs w:val="22"/>
          <w:shd w:val="clear" w:color="auto" w:fill="FFFFFF"/>
        </w:rPr>
        <w:t xml:space="preserve">, </w:t>
      </w:r>
      <w:r w:rsidR="00013061" w:rsidRPr="00DB2BEF">
        <w:rPr>
          <w:rFonts w:ascii="Arial" w:hAnsi="Arial" w:cs="Arial"/>
          <w:sz w:val="22"/>
          <w:szCs w:val="22"/>
          <w:shd w:val="clear" w:color="auto" w:fill="FFFFFF"/>
        </w:rPr>
        <w:t>Zona Centro</w:t>
      </w:r>
      <w:r w:rsidR="00BD4754" w:rsidRPr="00DB2BEF">
        <w:rPr>
          <w:rFonts w:ascii="Arial" w:hAnsi="Arial" w:cs="Arial"/>
          <w:sz w:val="22"/>
          <w:szCs w:val="22"/>
          <w:shd w:val="clear" w:color="auto" w:fill="FFFFFF"/>
        </w:rPr>
        <w:t>:</w:t>
      </w:r>
    </w:p>
    <w:p w14:paraId="7C2E633E" w14:textId="77777777" w:rsidR="00C85BA9" w:rsidRPr="00DB2BEF" w:rsidRDefault="00C85BA9" w:rsidP="000A75ED">
      <w:pPr>
        <w:pStyle w:val="Default"/>
        <w:jc w:val="both"/>
        <w:rPr>
          <w:rFonts w:ascii="Arial" w:hAnsi="Arial" w:cs="Arial"/>
          <w:b/>
          <w:color w:val="auto"/>
          <w:sz w:val="22"/>
          <w:szCs w:val="22"/>
          <w:highlight w:val="yellow"/>
        </w:rPr>
      </w:pPr>
    </w:p>
    <w:p w14:paraId="1AA2445A" w14:textId="77777777" w:rsidR="00BD4754" w:rsidRPr="00DB2BEF" w:rsidRDefault="00BD4754" w:rsidP="000A75ED">
      <w:pPr>
        <w:jc w:val="both"/>
        <w:rPr>
          <w:rFonts w:ascii="Arial" w:hAnsi="Arial" w:cs="Arial"/>
          <w:b/>
          <w:bCs/>
        </w:rPr>
      </w:pPr>
      <w:r w:rsidRPr="00DB2BEF">
        <w:rPr>
          <w:rFonts w:ascii="Arial" w:hAnsi="Arial" w:cs="Arial"/>
          <w:b/>
          <w:bCs/>
        </w:rPr>
        <w:t>Subzona 1</w:t>
      </w:r>
    </w:p>
    <w:p w14:paraId="492CB3D4" w14:textId="0304C24A" w:rsidR="00BD4754" w:rsidRPr="00DB2BEF" w:rsidRDefault="00BD4754" w:rsidP="000A75ED">
      <w:pPr>
        <w:pStyle w:val="Prrafodelista"/>
        <w:numPr>
          <w:ilvl w:val="0"/>
          <w:numId w:val="4"/>
        </w:numPr>
        <w:spacing w:after="160"/>
        <w:jc w:val="both"/>
        <w:rPr>
          <w:rFonts w:ascii="Arial" w:hAnsi="Arial" w:cs="Arial"/>
        </w:rPr>
      </w:pPr>
      <w:r w:rsidRPr="00DB2BEF">
        <w:rPr>
          <w:rFonts w:ascii="Arial" w:hAnsi="Arial" w:cs="Arial"/>
        </w:rPr>
        <w:t xml:space="preserve">Plan Parcial </w:t>
      </w:r>
      <w:r w:rsidR="00E10FCE" w:rsidRPr="00DB2BEF">
        <w:rPr>
          <w:rFonts w:ascii="Arial" w:eastAsia="Times New Roman" w:hAnsi="Arial" w:cs="Arial"/>
          <w:color w:val="000000"/>
        </w:rPr>
        <w:t>CARIBE</w:t>
      </w:r>
      <w:r w:rsidR="00E10FCE" w:rsidRPr="00DB2BEF">
        <w:rPr>
          <w:rFonts w:ascii="Arial" w:eastAsia="Times New Roman" w:hAnsi="Arial" w:cs="Arial"/>
          <w:color w:val="FF0000"/>
        </w:rPr>
        <w:t>-</w:t>
      </w:r>
      <w:r w:rsidR="00E10FCE" w:rsidRPr="00DB2BEF">
        <w:rPr>
          <w:rFonts w:ascii="Arial" w:eastAsia="Times New Roman" w:hAnsi="Arial" w:cs="Arial"/>
          <w:color w:val="000000"/>
        </w:rPr>
        <w:t>FISCALÍA</w:t>
      </w:r>
      <w:bookmarkStart w:id="0" w:name="RANGE!B4:B11"/>
      <w:r w:rsidR="00E10FCE" w:rsidRPr="00DB2BEF">
        <w:rPr>
          <w:rFonts w:ascii="Arial" w:eastAsia="Times New Roman" w:hAnsi="Arial" w:cs="Arial"/>
          <w:color w:val="000000"/>
        </w:rPr>
        <w:t xml:space="preserve"> </w:t>
      </w:r>
      <w:r w:rsidRPr="00DB2BEF">
        <w:rPr>
          <w:rFonts w:ascii="Arial" w:eastAsia="Times New Roman" w:hAnsi="Arial" w:cs="Arial"/>
          <w:color w:val="000000"/>
        </w:rPr>
        <w:t>(Z2_R_43</w:t>
      </w:r>
      <w:bookmarkEnd w:id="0"/>
      <w:r w:rsidRPr="00DB2BEF">
        <w:rPr>
          <w:rFonts w:ascii="Arial" w:eastAsia="Times New Roman" w:hAnsi="Arial" w:cs="Arial"/>
          <w:color w:val="000000"/>
        </w:rPr>
        <w:t>)</w:t>
      </w:r>
    </w:p>
    <w:p w14:paraId="412CD0C9" w14:textId="4F139F4A" w:rsidR="00BD4754" w:rsidRPr="00DB2BEF" w:rsidRDefault="00BD4754" w:rsidP="000A75ED">
      <w:pPr>
        <w:pStyle w:val="Prrafodelista"/>
        <w:jc w:val="both"/>
        <w:rPr>
          <w:rFonts w:ascii="Arial" w:hAnsi="Arial" w:cs="Arial"/>
        </w:rPr>
      </w:pPr>
    </w:p>
    <w:tbl>
      <w:tblPr>
        <w:tblW w:w="2560" w:type="dxa"/>
        <w:jc w:val="center"/>
        <w:tblCellMar>
          <w:left w:w="70" w:type="dxa"/>
          <w:right w:w="70" w:type="dxa"/>
        </w:tblCellMar>
        <w:tblLook w:val="04A0" w:firstRow="1" w:lastRow="0" w:firstColumn="1" w:lastColumn="0" w:noHBand="0" w:noVBand="1"/>
      </w:tblPr>
      <w:tblGrid>
        <w:gridCol w:w="1120"/>
        <w:gridCol w:w="1440"/>
      </w:tblGrid>
      <w:tr w:rsidR="009D2E0F" w:rsidRPr="00DB2BEF" w14:paraId="2CF87699"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57A1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B0AEB7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9D2E0F" w:rsidRPr="00DB2BEF" w14:paraId="6BB29CC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2EA85C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0A1BE87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9D2E0F" w:rsidRPr="00DB2BEF" w14:paraId="74EDDF3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36A12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50D0CA4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9D2E0F" w:rsidRPr="00DB2BEF" w14:paraId="09DDAD4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99026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5CFDA63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9D2E0F" w:rsidRPr="00DB2BEF" w14:paraId="4FEFA54A"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84D197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60D7C00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9D2E0F" w:rsidRPr="00DB2BEF" w14:paraId="66BADD53"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7A4D74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49E4B9D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9D2E0F" w:rsidRPr="00DB2BEF" w14:paraId="0BFC754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9C9A00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370D157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9D2E0F" w:rsidRPr="00DB2BEF" w14:paraId="31110BF3"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F2C0DD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081BE44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9D2E0F" w:rsidRPr="00DB2BEF" w14:paraId="3895074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6043DC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1BC390C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9D2E0F" w:rsidRPr="00DB2BEF" w14:paraId="6BEBE19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449CA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0B3ADAE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9D2E0F" w:rsidRPr="00DB2BEF" w14:paraId="701C2EA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33B829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D0D3E4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9D2E0F" w:rsidRPr="00DB2BEF" w14:paraId="22CA16E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4374B6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5853D2C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9D2E0F" w:rsidRPr="00DB2BEF" w14:paraId="63B482D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DDC6F8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4CAEA9C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9D2E0F" w:rsidRPr="00DB2BEF" w14:paraId="3B9DB51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0D92B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66C2009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9D2E0F" w:rsidRPr="00DB2BEF" w14:paraId="0A09BF0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380B9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7D21857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9D2E0F" w:rsidRPr="00DB2BEF" w14:paraId="7EC9C5D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F2748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1A6DBBC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r w:rsidR="009D2E0F" w:rsidRPr="00DB2BEF" w14:paraId="1E4066D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B7AF4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2ACD3A4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9D2E0F" w:rsidRPr="00DB2BEF" w14:paraId="186CA69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7B62BC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12BA842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118%</w:t>
            </w:r>
          </w:p>
        </w:tc>
      </w:tr>
    </w:tbl>
    <w:p w14:paraId="3ED2BCDD" w14:textId="77777777" w:rsidR="009D2E0F" w:rsidRPr="00DB2BEF" w:rsidRDefault="009D2E0F" w:rsidP="000A75ED">
      <w:pPr>
        <w:pStyle w:val="Prrafodelista"/>
        <w:jc w:val="both"/>
        <w:rPr>
          <w:rFonts w:ascii="Arial" w:hAnsi="Arial" w:cs="Arial"/>
        </w:rPr>
      </w:pPr>
    </w:p>
    <w:p w14:paraId="494874E6" w14:textId="1BFE7A50" w:rsidR="00BD4754" w:rsidRPr="00DB2BEF" w:rsidRDefault="00BD4754" w:rsidP="000A75ED">
      <w:pPr>
        <w:pStyle w:val="Prrafodelista"/>
        <w:numPr>
          <w:ilvl w:val="0"/>
          <w:numId w:val="4"/>
        </w:numPr>
        <w:spacing w:after="160"/>
        <w:jc w:val="both"/>
        <w:rPr>
          <w:rFonts w:ascii="Arial" w:hAnsi="Arial" w:cs="Arial"/>
        </w:rPr>
      </w:pPr>
      <w:r w:rsidRPr="00DB2BEF">
        <w:rPr>
          <w:rFonts w:ascii="Arial" w:eastAsia="Times New Roman" w:hAnsi="Arial" w:cs="Arial"/>
          <w:color w:val="000000"/>
        </w:rPr>
        <w:t xml:space="preserve">Plan Parcial </w:t>
      </w:r>
      <w:r w:rsidR="00E10FCE" w:rsidRPr="00DB2BEF">
        <w:rPr>
          <w:rFonts w:ascii="Arial" w:eastAsia="Times New Roman" w:hAnsi="Arial" w:cs="Arial"/>
          <w:color w:val="000000"/>
        </w:rPr>
        <w:t>CARIBE</w:t>
      </w:r>
      <w:r w:rsidRPr="00DB2BEF">
        <w:rPr>
          <w:rFonts w:ascii="Arial" w:eastAsia="Times New Roman" w:hAnsi="Arial" w:cs="Arial"/>
          <w:color w:val="000000"/>
        </w:rPr>
        <w:t xml:space="preserve"> (Z2_R_44)</w:t>
      </w:r>
    </w:p>
    <w:p w14:paraId="2DAF47A4" w14:textId="38068B43" w:rsidR="00BD4754" w:rsidRPr="00DB2BEF" w:rsidRDefault="00BD4754" w:rsidP="000A75ED">
      <w:pPr>
        <w:pStyle w:val="Prrafodelista"/>
        <w:jc w:val="both"/>
        <w:rPr>
          <w:rFonts w:ascii="Arial" w:hAnsi="Arial" w:cs="Arial"/>
        </w:rPr>
      </w:pPr>
    </w:p>
    <w:tbl>
      <w:tblPr>
        <w:tblW w:w="2560" w:type="dxa"/>
        <w:jc w:val="center"/>
        <w:tblCellMar>
          <w:left w:w="70" w:type="dxa"/>
          <w:right w:w="70" w:type="dxa"/>
        </w:tblCellMar>
        <w:tblLook w:val="04A0" w:firstRow="1" w:lastRow="0" w:firstColumn="1" w:lastColumn="0" w:noHBand="0" w:noVBand="1"/>
      </w:tblPr>
      <w:tblGrid>
        <w:gridCol w:w="1120"/>
        <w:gridCol w:w="1440"/>
      </w:tblGrid>
      <w:tr w:rsidR="009D2E0F" w:rsidRPr="00DB2BEF" w14:paraId="2BD2E524"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731D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4FFFE7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9D2E0F" w:rsidRPr="00DB2BEF" w14:paraId="55AEDE9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4AD66D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1B4F8BB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57%</w:t>
            </w:r>
          </w:p>
        </w:tc>
      </w:tr>
      <w:tr w:rsidR="009D2E0F" w:rsidRPr="00DB2BEF" w14:paraId="248185E3"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9F1AA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62CE6EE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60%</w:t>
            </w:r>
          </w:p>
        </w:tc>
      </w:tr>
      <w:tr w:rsidR="009D2E0F" w:rsidRPr="00DB2BEF" w14:paraId="5F56D1AE"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7FA138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6FCB24F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64%</w:t>
            </w:r>
          </w:p>
        </w:tc>
      </w:tr>
      <w:tr w:rsidR="009D2E0F" w:rsidRPr="00DB2BEF" w14:paraId="3014E5B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0B6DD0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224AF13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67%</w:t>
            </w:r>
          </w:p>
        </w:tc>
      </w:tr>
      <w:tr w:rsidR="009D2E0F" w:rsidRPr="00DB2BEF" w14:paraId="4095D34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BD2DF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7099351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70%</w:t>
            </w:r>
          </w:p>
        </w:tc>
      </w:tr>
      <w:tr w:rsidR="009D2E0F" w:rsidRPr="00DB2BEF" w14:paraId="559A9A4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D7E9D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6</w:t>
            </w:r>
          </w:p>
        </w:tc>
        <w:tc>
          <w:tcPr>
            <w:tcW w:w="1440" w:type="dxa"/>
            <w:tcBorders>
              <w:top w:val="nil"/>
              <w:left w:val="nil"/>
              <w:bottom w:val="single" w:sz="4" w:space="0" w:color="auto"/>
              <w:right w:val="single" w:sz="4" w:space="0" w:color="auto"/>
            </w:tcBorders>
            <w:shd w:val="clear" w:color="auto" w:fill="auto"/>
            <w:noWrap/>
            <w:vAlign w:val="bottom"/>
            <w:hideMark/>
          </w:tcPr>
          <w:p w14:paraId="4C32D82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9D2E0F" w:rsidRPr="00DB2BEF" w14:paraId="3CEBB8B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71E187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489CA82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77%</w:t>
            </w:r>
          </w:p>
        </w:tc>
      </w:tr>
      <w:tr w:rsidR="009D2E0F" w:rsidRPr="00DB2BEF" w14:paraId="5FAE1A3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A1AD29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320E0A4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79%</w:t>
            </w:r>
          </w:p>
        </w:tc>
      </w:tr>
      <w:tr w:rsidR="009D2E0F" w:rsidRPr="00DB2BEF" w14:paraId="34A30FD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2FAB0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00C22F7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9D2E0F" w:rsidRPr="00DB2BEF" w14:paraId="755FFFC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A291E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6DC3389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86%</w:t>
            </w:r>
          </w:p>
        </w:tc>
      </w:tr>
      <w:tr w:rsidR="009D2E0F" w:rsidRPr="00DB2BEF" w14:paraId="686481A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E380C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78D0414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9D2E0F" w:rsidRPr="00DB2BEF" w14:paraId="0809FC9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CDD2A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5D184B3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9D2E0F" w:rsidRPr="00DB2BEF" w14:paraId="7661C99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22CA3A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058FBD6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9D2E0F" w:rsidRPr="00DB2BEF" w14:paraId="218F43C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07EDCD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3DEBFE8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9D2E0F" w:rsidRPr="00DB2BEF" w14:paraId="47DA8EB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27E38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654FF79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9D2E0F" w:rsidRPr="00DB2BEF" w14:paraId="1F3D88F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6A1A5B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225E85B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9D2E0F" w:rsidRPr="00DB2BEF" w14:paraId="65889E1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BC356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4D58DFA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9D2E0F" w:rsidRPr="00DB2BEF" w14:paraId="71B3216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26FBA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0391213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9D2E0F" w:rsidRPr="00DB2BEF" w14:paraId="6488B0C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14522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26A0091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9D2E0F" w:rsidRPr="00DB2BEF" w14:paraId="1AC31A6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AF2EDC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0499C91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115%</w:t>
            </w:r>
          </w:p>
        </w:tc>
      </w:tr>
      <w:tr w:rsidR="009D2E0F" w:rsidRPr="00DB2BEF" w14:paraId="0F24588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D8554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0B4C74A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9D2E0F" w:rsidRPr="00DB2BEF" w14:paraId="05B8157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640FE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19C3C06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122%</w:t>
            </w:r>
          </w:p>
        </w:tc>
      </w:tr>
      <w:tr w:rsidR="009D2E0F" w:rsidRPr="00DB2BEF" w14:paraId="68A6569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21B6DD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151C2A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126%</w:t>
            </w:r>
          </w:p>
        </w:tc>
      </w:tr>
      <w:tr w:rsidR="009D2E0F" w:rsidRPr="00DB2BEF" w14:paraId="548D4D4E"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560AC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0FE80ED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129%</w:t>
            </w:r>
          </w:p>
        </w:tc>
      </w:tr>
      <w:tr w:rsidR="009D2E0F" w:rsidRPr="00DB2BEF" w14:paraId="38C4E3A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DB79F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3DE296E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131%</w:t>
            </w:r>
          </w:p>
        </w:tc>
      </w:tr>
      <w:tr w:rsidR="009D2E0F" w:rsidRPr="00DB2BEF" w14:paraId="185D4C2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45E6A8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652A070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134%</w:t>
            </w:r>
          </w:p>
        </w:tc>
      </w:tr>
      <w:tr w:rsidR="009D2E0F" w:rsidRPr="00DB2BEF" w14:paraId="32C8D29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4014A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0B64BD8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136%</w:t>
            </w:r>
          </w:p>
        </w:tc>
      </w:tr>
      <w:tr w:rsidR="009D2E0F" w:rsidRPr="00DB2BEF" w14:paraId="0D937DD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D43DB2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0F3C0B8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139%</w:t>
            </w:r>
          </w:p>
        </w:tc>
      </w:tr>
      <w:tr w:rsidR="009D2E0F" w:rsidRPr="00DB2BEF" w14:paraId="345E2DC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4F1FE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6C87E4B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142%</w:t>
            </w:r>
          </w:p>
        </w:tc>
      </w:tr>
      <w:tr w:rsidR="009D2E0F" w:rsidRPr="00DB2BEF" w14:paraId="31F1ADD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C0FEBE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29DA2CB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145%</w:t>
            </w:r>
          </w:p>
        </w:tc>
      </w:tr>
    </w:tbl>
    <w:p w14:paraId="32041968" w14:textId="77777777" w:rsidR="003C7F72" w:rsidRPr="003C7F72" w:rsidRDefault="003C7F72" w:rsidP="003C7F72">
      <w:pPr>
        <w:pStyle w:val="Prrafodelista"/>
        <w:spacing w:after="160"/>
        <w:jc w:val="both"/>
        <w:rPr>
          <w:rFonts w:ascii="Arial" w:hAnsi="Arial" w:cs="Arial"/>
        </w:rPr>
      </w:pPr>
    </w:p>
    <w:p w14:paraId="456E8CB9" w14:textId="02E4A296" w:rsidR="00BD4754" w:rsidRPr="00DB2BEF" w:rsidRDefault="00BD4754" w:rsidP="000A75ED">
      <w:pPr>
        <w:pStyle w:val="Prrafodelista"/>
        <w:numPr>
          <w:ilvl w:val="0"/>
          <w:numId w:val="4"/>
        </w:numPr>
        <w:spacing w:after="160"/>
        <w:jc w:val="both"/>
        <w:rPr>
          <w:rFonts w:ascii="Arial" w:hAnsi="Arial" w:cs="Arial"/>
        </w:rPr>
      </w:pPr>
      <w:r w:rsidRPr="00DB2BEF">
        <w:rPr>
          <w:rFonts w:ascii="Arial" w:eastAsia="Times New Roman" w:hAnsi="Arial" w:cs="Arial"/>
          <w:color w:val="000000"/>
        </w:rPr>
        <w:t xml:space="preserve">Plan Parcial </w:t>
      </w:r>
      <w:r w:rsidR="00E10FCE" w:rsidRPr="00DB2BEF">
        <w:rPr>
          <w:rFonts w:ascii="Arial" w:eastAsia="Times New Roman" w:hAnsi="Arial" w:cs="Arial"/>
          <w:color w:val="000000"/>
        </w:rPr>
        <w:t xml:space="preserve">BARRIO COLÓN </w:t>
      </w:r>
      <w:r w:rsidRPr="00DB2BEF">
        <w:rPr>
          <w:rFonts w:ascii="Arial" w:eastAsia="Times New Roman" w:hAnsi="Arial" w:cs="Arial"/>
          <w:color w:val="000000"/>
        </w:rPr>
        <w:t>(Z3_R_18)</w:t>
      </w:r>
    </w:p>
    <w:tbl>
      <w:tblPr>
        <w:tblW w:w="2560" w:type="dxa"/>
        <w:jc w:val="center"/>
        <w:tblCellMar>
          <w:left w:w="70" w:type="dxa"/>
          <w:right w:w="70" w:type="dxa"/>
        </w:tblCellMar>
        <w:tblLook w:val="04A0" w:firstRow="1" w:lastRow="0" w:firstColumn="1" w:lastColumn="0" w:noHBand="0" w:noVBand="1"/>
      </w:tblPr>
      <w:tblGrid>
        <w:gridCol w:w="1120"/>
        <w:gridCol w:w="1440"/>
      </w:tblGrid>
      <w:tr w:rsidR="009D2E0F" w:rsidRPr="00DB2BEF" w14:paraId="713FBD4A"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587E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7CC3CA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9D2E0F" w:rsidRPr="00DB2BEF" w14:paraId="339133D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4DC2E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033C18D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52%</w:t>
            </w:r>
          </w:p>
        </w:tc>
      </w:tr>
      <w:tr w:rsidR="009D2E0F" w:rsidRPr="00DB2BEF" w14:paraId="3D9C2F7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7F7DA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0A0359E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57%</w:t>
            </w:r>
          </w:p>
        </w:tc>
      </w:tr>
      <w:tr w:rsidR="009D2E0F" w:rsidRPr="00DB2BEF" w14:paraId="5B6531C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BD66F9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3</w:t>
            </w:r>
          </w:p>
        </w:tc>
        <w:tc>
          <w:tcPr>
            <w:tcW w:w="1440" w:type="dxa"/>
            <w:tcBorders>
              <w:top w:val="nil"/>
              <w:left w:val="nil"/>
              <w:bottom w:val="single" w:sz="4" w:space="0" w:color="auto"/>
              <w:right w:val="single" w:sz="4" w:space="0" w:color="auto"/>
            </w:tcBorders>
            <w:shd w:val="clear" w:color="auto" w:fill="auto"/>
            <w:noWrap/>
            <w:vAlign w:val="bottom"/>
            <w:hideMark/>
          </w:tcPr>
          <w:p w14:paraId="5C8452B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65%</w:t>
            </w:r>
          </w:p>
        </w:tc>
      </w:tr>
      <w:tr w:rsidR="009D2E0F" w:rsidRPr="00DB2BEF" w14:paraId="642722F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433AB8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5D4967F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77%</w:t>
            </w:r>
          </w:p>
        </w:tc>
      </w:tr>
      <w:tr w:rsidR="009D2E0F" w:rsidRPr="00DB2BEF" w14:paraId="69E9F583"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C7601B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662D10C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9D2E0F" w:rsidRPr="00DB2BEF" w14:paraId="17A8C0C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7CA48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7BC0347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9D2E0F" w:rsidRPr="00DB2BEF" w14:paraId="2D75C1CA"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F7363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09E83CE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9D2E0F" w:rsidRPr="00DB2BEF" w14:paraId="72B4137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9821A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7C4EB64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9D2E0F" w:rsidRPr="00DB2BEF" w14:paraId="3A047DA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5AB8E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1073800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9D2E0F" w:rsidRPr="00DB2BEF" w14:paraId="3E3E5D6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54D8C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70D248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117%</w:t>
            </w:r>
          </w:p>
        </w:tc>
      </w:tr>
      <w:tr w:rsidR="009D2E0F" w:rsidRPr="00DB2BEF" w14:paraId="31FCB16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991170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4E2D114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132%</w:t>
            </w:r>
          </w:p>
        </w:tc>
      </w:tr>
      <w:tr w:rsidR="009D2E0F" w:rsidRPr="00DB2BEF" w14:paraId="19C5530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2D8EE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5CCF5A3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139%</w:t>
            </w:r>
          </w:p>
        </w:tc>
      </w:tr>
      <w:tr w:rsidR="009D2E0F" w:rsidRPr="00DB2BEF" w14:paraId="5B98DFF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0E822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41A46A9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146%</w:t>
            </w:r>
          </w:p>
        </w:tc>
      </w:tr>
      <w:tr w:rsidR="009D2E0F" w:rsidRPr="00DB2BEF" w14:paraId="1789B89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2D4F5C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0EE58E1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151%</w:t>
            </w:r>
          </w:p>
        </w:tc>
      </w:tr>
    </w:tbl>
    <w:p w14:paraId="3C86279B" w14:textId="77777777" w:rsidR="00E10FCE" w:rsidRPr="00DB2BEF" w:rsidRDefault="00E10FCE" w:rsidP="00B04722">
      <w:pPr>
        <w:jc w:val="both"/>
        <w:rPr>
          <w:rFonts w:ascii="Arial" w:hAnsi="Arial" w:cs="Arial"/>
        </w:rPr>
      </w:pPr>
    </w:p>
    <w:p w14:paraId="01CB4616" w14:textId="6C930D90" w:rsidR="00BD4754" w:rsidRPr="00DB2BEF" w:rsidRDefault="00BD4754" w:rsidP="000A75ED">
      <w:pPr>
        <w:pStyle w:val="Prrafodelista"/>
        <w:numPr>
          <w:ilvl w:val="0"/>
          <w:numId w:val="4"/>
        </w:numPr>
        <w:spacing w:after="160"/>
        <w:jc w:val="both"/>
        <w:rPr>
          <w:rFonts w:ascii="Arial" w:hAnsi="Arial" w:cs="Arial"/>
        </w:rPr>
      </w:pPr>
      <w:r w:rsidRPr="00DB2BEF">
        <w:rPr>
          <w:rFonts w:ascii="Arial" w:eastAsia="Times New Roman" w:hAnsi="Arial" w:cs="Arial"/>
          <w:color w:val="000000"/>
        </w:rPr>
        <w:t xml:space="preserve">Plan Parcial </w:t>
      </w:r>
      <w:r w:rsidR="00E10FCE" w:rsidRPr="00DB2BEF">
        <w:rPr>
          <w:rFonts w:ascii="Arial" w:eastAsia="Times New Roman" w:hAnsi="Arial" w:cs="Arial"/>
          <w:color w:val="000000"/>
        </w:rPr>
        <w:t xml:space="preserve">CALLE NUEVA </w:t>
      </w:r>
      <w:r w:rsidRPr="00DB2BEF">
        <w:rPr>
          <w:rFonts w:ascii="Arial" w:eastAsia="Times New Roman" w:hAnsi="Arial" w:cs="Arial"/>
          <w:color w:val="000000"/>
        </w:rPr>
        <w:t>(Z3_R_19)</w:t>
      </w:r>
    </w:p>
    <w:tbl>
      <w:tblPr>
        <w:tblW w:w="2560" w:type="dxa"/>
        <w:jc w:val="center"/>
        <w:tblCellMar>
          <w:left w:w="70" w:type="dxa"/>
          <w:right w:w="70" w:type="dxa"/>
        </w:tblCellMar>
        <w:tblLook w:val="04A0" w:firstRow="1" w:lastRow="0" w:firstColumn="1" w:lastColumn="0" w:noHBand="0" w:noVBand="1"/>
      </w:tblPr>
      <w:tblGrid>
        <w:gridCol w:w="1120"/>
        <w:gridCol w:w="1440"/>
      </w:tblGrid>
      <w:tr w:rsidR="009D2E0F" w:rsidRPr="00DB2BEF" w14:paraId="77DF2A14"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D564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0B416E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9D2E0F" w:rsidRPr="00DB2BEF" w14:paraId="655BAB9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75E27C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022876A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9D2E0F" w:rsidRPr="00DB2BEF" w14:paraId="21B1847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D2CD6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1A1E911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9D2E0F" w:rsidRPr="00DB2BEF" w14:paraId="70B1928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34746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216311E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9D2E0F" w:rsidRPr="00DB2BEF" w14:paraId="57431D0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4ED17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55C73B8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9D2E0F" w:rsidRPr="00DB2BEF" w14:paraId="6483389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BC985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122D077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9D2E0F" w:rsidRPr="00DB2BEF" w14:paraId="0AB1F54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1FD29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74DE2EA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86%</w:t>
            </w:r>
          </w:p>
        </w:tc>
      </w:tr>
      <w:tr w:rsidR="009D2E0F" w:rsidRPr="00DB2BEF" w14:paraId="74C2414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81A4D8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541CED2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9D2E0F" w:rsidRPr="00DB2BEF" w14:paraId="0952EDF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4F8B1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1598286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9D2E0F" w:rsidRPr="00DB2BEF" w14:paraId="38D8DF8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D7F911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31EEFFD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9D2E0F" w:rsidRPr="00DB2BEF" w14:paraId="524492E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304E9E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1E8E404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9D2E0F" w:rsidRPr="00DB2BEF" w14:paraId="3246EC3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BC54B3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4AE4456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9D2E0F" w:rsidRPr="00DB2BEF" w14:paraId="1F93550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DFC5A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54AD834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9D2E0F" w:rsidRPr="00DB2BEF" w14:paraId="4457D5DE"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31B38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77C10E8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9D2E0F" w:rsidRPr="00DB2BEF" w14:paraId="0A30FA9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B48AB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413ADCA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9D2E0F" w:rsidRPr="00DB2BEF" w14:paraId="79F6FBB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0B5F7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1359E01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9D2E0F" w:rsidRPr="00DB2BEF" w14:paraId="5F06EF9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22A2A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16</w:t>
            </w:r>
          </w:p>
        </w:tc>
        <w:tc>
          <w:tcPr>
            <w:tcW w:w="1440" w:type="dxa"/>
            <w:tcBorders>
              <w:top w:val="nil"/>
              <w:left w:val="nil"/>
              <w:bottom w:val="single" w:sz="4" w:space="0" w:color="auto"/>
              <w:right w:val="single" w:sz="4" w:space="0" w:color="auto"/>
            </w:tcBorders>
            <w:shd w:val="clear" w:color="auto" w:fill="auto"/>
            <w:noWrap/>
            <w:vAlign w:val="bottom"/>
            <w:hideMark/>
          </w:tcPr>
          <w:p w14:paraId="32C5883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9D2E0F" w:rsidRPr="00DB2BEF" w14:paraId="726DB46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2205E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C49B33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9D2E0F" w:rsidRPr="00DB2BEF" w14:paraId="487FFA3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ADADD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22F267A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9D2E0F" w:rsidRPr="00DB2BEF" w14:paraId="12F7DE1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0AFDE4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25F068F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9D2E0F" w:rsidRPr="00DB2BEF" w14:paraId="3477C05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0F023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3CD4381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9D2E0F" w:rsidRPr="00DB2BEF" w14:paraId="1C80C7F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1A8D1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22A484A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9D2E0F" w:rsidRPr="00DB2BEF" w14:paraId="657F1B6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84206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4EDBE8C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9D2E0F" w:rsidRPr="00DB2BEF" w14:paraId="4E323F5E"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84BF05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45078A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9D2E0F" w:rsidRPr="00DB2BEF" w14:paraId="0DDE0A2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B5CDB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71A2CEA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9D2E0F" w:rsidRPr="00DB2BEF" w14:paraId="6BE833AA"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A39146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1AD1564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9D2E0F" w:rsidRPr="00DB2BEF" w14:paraId="5E5E5A9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12F85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60CE1DE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9D2E0F" w:rsidRPr="00DB2BEF" w14:paraId="48EC728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C6691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2ABA521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9D2E0F" w:rsidRPr="00DB2BEF" w14:paraId="3698B463"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1F1AE8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1FC07D6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9D2E0F" w:rsidRPr="00DB2BEF" w14:paraId="50C0916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4D022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7457360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9D2E0F" w:rsidRPr="00DB2BEF" w14:paraId="32474EB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6979ED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01B5B0A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9D2E0F" w:rsidRPr="00DB2BEF" w14:paraId="4D0CEBE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4A2831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198CE3D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9D2E0F" w:rsidRPr="00DB2BEF" w14:paraId="21134F5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C28CA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599AC20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9D2E0F" w:rsidRPr="00DB2BEF" w14:paraId="753EC44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D724D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64ADA92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9D2E0F" w:rsidRPr="00DB2BEF" w14:paraId="3FF41E8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FD082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1D2F704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9D2E0F" w:rsidRPr="00DB2BEF" w14:paraId="317CEBA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43F1B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309DD18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9D2E0F" w:rsidRPr="00DB2BEF" w14:paraId="06694DA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069794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095E6C3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9D2E0F" w:rsidRPr="00DB2BEF" w14:paraId="61C6B93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D4957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4677175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r w:rsidR="009D2E0F" w:rsidRPr="00DB2BEF" w14:paraId="4FCB7B4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BC930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c>
          <w:tcPr>
            <w:tcW w:w="1440" w:type="dxa"/>
            <w:tcBorders>
              <w:top w:val="nil"/>
              <w:left w:val="nil"/>
              <w:bottom w:val="single" w:sz="4" w:space="0" w:color="auto"/>
              <w:right w:val="single" w:sz="4" w:space="0" w:color="auto"/>
            </w:tcBorders>
            <w:shd w:val="clear" w:color="auto" w:fill="auto"/>
            <w:noWrap/>
            <w:vAlign w:val="bottom"/>
            <w:hideMark/>
          </w:tcPr>
          <w:p w14:paraId="20614CC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9D2E0F" w:rsidRPr="00DB2BEF" w14:paraId="0E202EC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C4659B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41EBCCE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bl>
    <w:p w14:paraId="1AFDCDB9" w14:textId="77777777" w:rsidR="00BD4754" w:rsidRPr="00DB2BEF" w:rsidRDefault="00BD4754" w:rsidP="000A75ED">
      <w:pPr>
        <w:pStyle w:val="Prrafodelista"/>
        <w:jc w:val="both"/>
        <w:rPr>
          <w:rFonts w:ascii="Arial" w:hAnsi="Arial" w:cs="Arial"/>
        </w:rPr>
      </w:pPr>
    </w:p>
    <w:p w14:paraId="7F3ADF33" w14:textId="1BDED0E4" w:rsidR="00BD4754" w:rsidRPr="00DB2BEF" w:rsidRDefault="00BD4754" w:rsidP="000A75ED">
      <w:pPr>
        <w:pStyle w:val="Prrafodelista"/>
        <w:numPr>
          <w:ilvl w:val="0"/>
          <w:numId w:val="4"/>
        </w:numPr>
        <w:spacing w:after="160"/>
        <w:jc w:val="both"/>
        <w:rPr>
          <w:rFonts w:ascii="Arial" w:hAnsi="Arial" w:cs="Arial"/>
        </w:rPr>
      </w:pPr>
      <w:r w:rsidRPr="00DB2BEF">
        <w:rPr>
          <w:rFonts w:ascii="Arial" w:eastAsia="Times New Roman" w:hAnsi="Arial" w:cs="Arial"/>
          <w:color w:val="000000"/>
        </w:rPr>
        <w:t xml:space="preserve">Plan Parcial </w:t>
      </w:r>
      <w:r w:rsidR="00E10FCE" w:rsidRPr="00DB2BEF">
        <w:rPr>
          <w:rFonts w:ascii="Arial" w:eastAsia="Times New Roman" w:hAnsi="Arial" w:cs="Arial"/>
          <w:color w:val="000000"/>
        </w:rPr>
        <w:t xml:space="preserve">PERPETUO SOCORRO </w:t>
      </w:r>
      <w:r w:rsidRPr="00DB2BEF">
        <w:rPr>
          <w:rFonts w:ascii="Arial" w:eastAsia="Times New Roman" w:hAnsi="Arial" w:cs="Arial"/>
          <w:color w:val="000000"/>
        </w:rPr>
        <w:t>(Z3_R_21)</w:t>
      </w:r>
    </w:p>
    <w:tbl>
      <w:tblPr>
        <w:tblW w:w="2560" w:type="dxa"/>
        <w:jc w:val="center"/>
        <w:tblCellMar>
          <w:left w:w="70" w:type="dxa"/>
          <w:right w:w="70" w:type="dxa"/>
        </w:tblCellMar>
        <w:tblLook w:val="04A0" w:firstRow="1" w:lastRow="0" w:firstColumn="1" w:lastColumn="0" w:noHBand="0" w:noVBand="1"/>
      </w:tblPr>
      <w:tblGrid>
        <w:gridCol w:w="1120"/>
        <w:gridCol w:w="1440"/>
      </w:tblGrid>
      <w:tr w:rsidR="009D2E0F" w:rsidRPr="00DB2BEF" w14:paraId="4DC5B668"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84D1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BB304A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9D2E0F" w:rsidRPr="00DB2BEF" w14:paraId="4B81D03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F3A1D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0194FB8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73%</w:t>
            </w:r>
          </w:p>
        </w:tc>
      </w:tr>
      <w:tr w:rsidR="009D2E0F" w:rsidRPr="00DB2BEF" w14:paraId="3D7B322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1CCE7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4229179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9D2E0F" w:rsidRPr="00DB2BEF" w14:paraId="6017124A"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A3FFFC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44432CB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9D2E0F" w:rsidRPr="00DB2BEF" w14:paraId="21F2C53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025885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4</w:t>
            </w:r>
          </w:p>
        </w:tc>
        <w:tc>
          <w:tcPr>
            <w:tcW w:w="1440" w:type="dxa"/>
            <w:tcBorders>
              <w:top w:val="nil"/>
              <w:left w:val="nil"/>
              <w:bottom w:val="single" w:sz="4" w:space="0" w:color="auto"/>
              <w:right w:val="single" w:sz="4" w:space="0" w:color="auto"/>
            </w:tcBorders>
            <w:shd w:val="clear" w:color="auto" w:fill="auto"/>
            <w:noWrap/>
            <w:vAlign w:val="bottom"/>
            <w:hideMark/>
          </w:tcPr>
          <w:p w14:paraId="6AED055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75%</w:t>
            </w:r>
          </w:p>
        </w:tc>
      </w:tr>
      <w:tr w:rsidR="009D2E0F" w:rsidRPr="00DB2BEF" w14:paraId="7FE6694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9852E3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0549EBC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75%</w:t>
            </w:r>
          </w:p>
        </w:tc>
      </w:tr>
      <w:tr w:rsidR="009D2E0F" w:rsidRPr="00DB2BEF" w14:paraId="478A0D0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62005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5BB4F0E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76%</w:t>
            </w:r>
          </w:p>
        </w:tc>
      </w:tr>
      <w:tr w:rsidR="009D2E0F" w:rsidRPr="00DB2BEF" w14:paraId="51451FA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22BA3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4D4E55F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76%</w:t>
            </w:r>
          </w:p>
        </w:tc>
      </w:tr>
      <w:tr w:rsidR="009D2E0F" w:rsidRPr="00DB2BEF" w14:paraId="3E130B3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3DD111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32E609C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77%</w:t>
            </w:r>
          </w:p>
        </w:tc>
      </w:tr>
      <w:tr w:rsidR="009D2E0F" w:rsidRPr="00DB2BEF" w14:paraId="69470CD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A2F01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34E250E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77%</w:t>
            </w:r>
          </w:p>
        </w:tc>
      </w:tr>
      <w:tr w:rsidR="009D2E0F" w:rsidRPr="00DB2BEF" w14:paraId="5CEFDA8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C4097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CABFC0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78%</w:t>
            </w:r>
          </w:p>
        </w:tc>
      </w:tr>
      <w:tr w:rsidR="009D2E0F" w:rsidRPr="00DB2BEF" w14:paraId="41C2FCA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9E516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6CA6457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79%</w:t>
            </w:r>
          </w:p>
        </w:tc>
      </w:tr>
      <w:tr w:rsidR="009D2E0F" w:rsidRPr="00DB2BEF" w14:paraId="08B9652E"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063959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376DC20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80%</w:t>
            </w:r>
          </w:p>
        </w:tc>
      </w:tr>
      <w:tr w:rsidR="009D2E0F" w:rsidRPr="00DB2BEF" w14:paraId="30F2BA7E"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6B58F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70420CD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80%</w:t>
            </w:r>
          </w:p>
        </w:tc>
      </w:tr>
      <w:tr w:rsidR="009D2E0F" w:rsidRPr="00DB2BEF" w14:paraId="14571BD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AE9445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11EEE1B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81%</w:t>
            </w:r>
          </w:p>
        </w:tc>
      </w:tr>
      <w:tr w:rsidR="009D2E0F" w:rsidRPr="00DB2BEF" w14:paraId="3F1E536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CD44E4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27CB58E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81%</w:t>
            </w:r>
          </w:p>
        </w:tc>
      </w:tr>
      <w:tr w:rsidR="009D2E0F" w:rsidRPr="00DB2BEF" w14:paraId="2F4C8DB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73A80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35022B8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9D2E0F" w:rsidRPr="00DB2BEF" w14:paraId="7BBFD7CE"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6E6989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777918F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9D2E0F" w:rsidRPr="00DB2BEF" w14:paraId="5EE9747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C6E17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2DC44DC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9D2E0F" w:rsidRPr="00DB2BEF" w14:paraId="4A97E65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D25952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65D8D60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9D2E0F" w:rsidRPr="00DB2BEF" w14:paraId="2EA9B3F3"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06BA37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7C6AF79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9D2E0F" w:rsidRPr="00DB2BEF" w14:paraId="40703DB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69456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4499196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9D2E0F" w:rsidRPr="00DB2BEF" w14:paraId="1308AAE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FD53C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0D83C42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9D2E0F" w:rsidRPr="00DB2BEF" w14:paraId="2A7E19A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90B27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201A42B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86%</w:t>
            </w:r>
          </w:p>
        </w:tc>
      </w:tr>
      <w:tr w:rsidR="009D2E0F" w:rsidRPr="00DB2BEF" w14:paraId="02A8E49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AB1E3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39B227A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9D2E0F" w:rsidRPr="00DB2BEF" w14:paraId="1330B78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55B53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0716DD3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9D2E0F" w:rsidRPr="00DB2BEF" w14:paraId="547675A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FEAE1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1B6A34C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9D2E0F" w:rsidRPr="00DB2BEF" w14:paraId="374E7FD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F8C619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278869C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9D2E0F" w:rsidRPr="00DB2BEF" w14:paraId="7AAFF54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8B035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450C0F3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9D2E0F" w:rsidRPr="00DB2BEF" w14:paraId="342E6CB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60EE1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609AF82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9D2E0F" w:rsidRPr="00DB2BEF" w14:paraId="766CB13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40DC16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4EC1A89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9D2E0F" w:rsidRPr="00DB2BEF" w14:paraId="3FABA1E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D6A1E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3F0F0E7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9D2E0F" w:rsidRPr="00DB2BEF" w14:paraId="3BCE6A8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66E381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3D6A8DC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9D2E0F" w:rsidRPr="00DB2BEF" w14:paraId="3DD8EE4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D8B4D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2C9DD3F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9D2E0F" w:rsidRPr="00DB2BEF" w14:paraId="3F586BB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396A2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23A9ACD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9D2E0F" w:rsidRPr="00DB2BEF" w14:paraId="3507E4AA"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28A9B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3902A1D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9D2E0F" w:rsidRPr="00DB2BEF" w14:paraId="2D7C7E4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DC17A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36</w:t>
            </w:r>
          </w:p>
        </w:tc>
        <w:tc>
          <w:tcPr>
            <w:tcW w:w="1440" w:type="dxa"/>
            <w:tcBorders>
              <w:top w:val="nil"/>
              <w:left w:val="nil"/>
              <w:bottom w:val="single" w:sz="4" w:space="0" w:color="auto"/>
              <w:right w:val="single" w:sz="4" w:space="0" w:color="auto"/>
            </w:tcBorders>
            <w:shd w:val="clear" w:color="auto" w:fill="auto"/>
            <w:noWrap/>
            <w:vAlign w:val="bottom"/>
            <w:hideMark/>
          </w:tcPr>
          <w:p w14:paraId="3883A5C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9D2E0F" w:rsidRPr="00DB2BEF" w14:paraId="1E294E9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C05CE6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25CC000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9D2E0F" w:rsidRPr="00DB2BEF" w14:paraId="09CE90B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1B8554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c>
          <w:tcPr>
            <w:tcW w:w="1440" w:type="dxa"/>
            <w:tcBorders>
              <w:top w:val="nil"/>
              <w:left w:val="nil"/>
              <w:bottom w:val="single" w:sz="4" w:space="0" w:color="auto"/>
              <w:right w:val="single" w:sz="4" w:space="0" w:color="auto"/>
            </w:tcBorders>
            <w:shd w:val="clear" w:color="auto" w:fill="auto"/>
            <w:noWrap/>
            <w:vAlign w:val="bottom"/>
            <w:hideMark/>
          </w:tcPr>
          <w:p w14:paraId="07ACC35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9D2E0F" w:rsidRPr="00DB2BEF" w14:paraId="5FCB6EE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492611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0EA4B54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9D2E0F" w:rsidRPr="00DB2BEF" w14:paraId="0193C75A"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A69CB3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40</w:t>
            </w:r>
          </w:p>
        </w:tc>
        <w:tc>
          <w:tcPr>
            <w:tcW w:w="1440" w:type="dxa"/>
            <w:tcBorders>
              <w:top w:val="nil"/>
              <w:left w:val="nil"/>
              <w:bottom w:val="single" w:sz="4" w:space="0" w:color="auto"/>
              <w:right w:val="single" w:sz="4" w:space="0" w:color="auto"/>
            </w:tcBorders>
            <w:shd w:val="clear" w:color="auto" w:fill="auto"/>
            <w:noWrap/>
            <w:vAlign w:val="bottom"/>
            <w:hideMark/>
          </w:tcPr>
          <w:p w14:paraId="67A6B5A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9D2E0F" w:rsidRPr="00DB2BEF" w14:paraId="6BED350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53689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41</w:t>
            </w:r>
          </w:p>
        </w:tc>
        <w:tc>
          <w:tcPr>
            <w:tcW w:w="1440" w:type="dxa"/>
            <w:tcBorders>
              <w:top w:val="nil"/>
              <w:left w:val="nil"/>
              <w:bottom w:val="single" w:sz="4" w:space="0" w:color="auto"/>
              <w:right w:val="single" w:sz="4" w:space="0" w:color="auto"/>
            </w:tcBorders>
            <w:shd w:val="clear" w:color="auto" w:fill="auto"/>
            <w:noWrap/>
            <w:vAlign w:val="bottom"/>
            <w:hideMark/>
          </w:tcPr>
          <w:p w14:paraId="23E038B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9D2E0F" w:rsidRPr="00DB2BEF" w14:paraId="4D34030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6188D5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42</w:t>
            </w:r>
          </w:p>
        </w:tc>
        <w:tc>
          <w:tcPr>
            <w:tcW w:w="1440" w:type="dxa"/>
            <w:tcBorders>
              <w:top w:val="nil"/>
              <w:left w:val="nil"/>
              <w:bottom w:val="single" w:sz="4" w:space="0" w:color="auto"/>
              <w:right w:val="single" w:sz="4" w:space="0" w:color="auto"/>
            </w:tcBorders>
            <w:shd w:val="clear" w:color="auto" w:fill="auto"/>
            <w:noWrap/>
            <w:vAlign w:val="bottom"/>
            <w:hideMark/>
          </w:tcPr>
          <w:p w14:paraId="76F26C5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9D2E0F" w:rsidRPr="00DB2BEF" w14:paraId="2C0760A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F64015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43</w:t>
            </w:r>
          </w:p>
        </w:tc>
        <w:tc>
          <w:tcPr>
            <w:tcW w:w="1440" w:type="dxa"/>
            <w:tcBorders>
              <w:top w:val="nil"/>
              <w:left w:val="nil"/>
              <w:bottom w:val="single" w:sz="4" w:space="0" w:color="auto"/>
              <w:right w:val="single" w:sz="4" w:space="0" w:color="auto"/>
            </w:tcBorders>
            <w:shd w:val="clear" w:color="auto" w:fill="auto"/>
            <w:noWrap/>
            <w:vAlign w:val="bottom"/>
            <w:hideMark/>
          </w:tcPr>
          <w:p w14:paraId="1A939D54"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9D2E0F" w:rsidRPr="00DB2BEF" w14:paraId="12C34F78"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12D46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44</w:t>
            </w:r>
          </w:p>
        </w:tc>
        <w:tc>
          <w:tcPr>
            <w:tcW w:w="1440" w:type="dxa"/>
            <w:tcBorders>
              <w:top w:val="nil"/>
              <w:left w:val="nil"/>
              <w:bottom w:val="single" w:sz="4" w:space="0" w:color="auto"/>
              <w:right w:val="single" w:sz="4" w:space="0" w:color="auto"/>
            </w:tcBorders>
            <w:shd w:val="clear" w:color="auto" w:fill="auto"/>
            <w:noWrap/>
            <w:vAlign w:val="bottom"/>
            <w:hideMark/>
          </w:tcPr>
          <w:p w14:paraId="176B846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9D2E0F" w:rsidRPr="00DB2BEF" w14:paraId="72AF1F2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CC5F3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45</w:t>
            </w:r>
          </w:p>
        </w:tc>
        <w:tc>
          <w:tcPr>
            <w:tcW w:w="1440" w:type="dxa"/>
            <w:tcBorders>
              <w:top w:val="nil"/>
              <w:left w:val="nil"/>
              <w:bottom w:val="single" w:sz="4" w:space="0" w:color="auto"/>
              <w:right w:val="single" w:sz="4" w:space="0" w:color="auto"/>
            </w:tcBorders>
            <w:shd w:val="clear" w:color="auto" w:fill="auto"/>
            <w:noWrap/>
            <w:vAlign w:val="bottom"/>
            <w:hideMark/>
          </w:tcPr>
          <w:p w14:paraId="606DE320"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9D2E0F" w:rsidRPr="00DB2BEF" w14:paraId="62ABC8F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34B4E3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46</w:t>
            </w:r>
          </w:p>
        </w:tc>
        <w:tc>
          <w:tcPr>
            <w:tcW w:w="1440" w:type="dxa"/>
            <w:tcBorders>
              <w:top w:val="nil"/>
              <w:left w:val="nil"/>
              <w:bottom w:val="single" w:sz="4" w:space="0" w:color="auto"/>
              <w:right w:val="single" w:sz="4" w:space="0" w:color="auto"/>
            </w:tcBorders>
            <w:shd w:val="clear" w:color="auto" w:fill="auto"/>
            <w:noWrap/>
            <w:vAlign w:val="bottom"/>
            <w:hideMark/>
          </w:tcPr>
          <w:p w14:paraId="3B05A58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9D2E0F" w:rsidRPr="00DB2BEF" w14:paraId="200D342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34989E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c>
          <w:tcPr>
            <w:tcW w:w="1440" w:type="dxa"/>
            <w:tcBorders>
              <w:top w:val="nil"/>
              <w:left w:val="nil"/>
              <w:bottom w:val="single" w:sz="4" w:space="0" w:color="auto"/>
              <w:right w:val="single" w:sz="4" w:space="0" w:color="auto"/>
            </w:tcBorders>
            <w:shd w:val="clear" w:color="auto" w:fill="auto"/>
            <w:noWrap/>
            <w:vAlign w:val="bottom"/>
            <w:hideMark/>
          </w:tcPr>
          <w:p w14:paraId="673CBC3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9D2E0F" w:rsidRPr="00DB2BEF" w14:paraId="58EAFDBE"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97133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48</w:t>
            </w:r>
          </w:p>
        </w:tc>
        <w:tc>
          <w:tcPr>
            <w:tcW w:w="1440" w:type="dxa"/>
            <w:tcBorders>
              <w:top w:val="nil"/>
              <w:left w:val="nil"/>
              <w:bottom w:val="single" w:sz="4" w:space="0" w:color="auto"/>
              <w:right w:val="single" w:sz="4" w:space="0" w:color="auto"/>
            </w:tcBorders>
            <w:shd w:val="clear" w:color="auto" w:fill="auto"/>
            <w:noWrap/>
            <w:vAlign w:val="bottom"/>
            <w:hideMark/>
          </w:tcPr>
          <w:p w14:paraId="7FC8E44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9D2E0F" w:rsidRPr="00DB2BEF" w14:paraId="1AC9058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153C7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49</w:t>
            </w:r>
          </w:p>
        </w:tc>
        <w:tc>
          <w:tcPr>
            <w:tcW w:w="1440" w:type="dxa"/>
            <w:tcBorders>
              <w:top w:val="nil"/>
              <w:left w:val="nil"/>
              <w:bottom w:val="single" w:sz="4" w:space="0" w:color="auto"/>
              <w:right w:val="single" w:sz="4" w:space="0" w:color="auto"/>
            </w:tcBorders>
            <w:shd w:val="clear" w:color="auto" w:fill="auto"/>
            <w:noWrap/>
            <w:vAlign w:val="bottom"/>
            <w:hideMark/>
          </w:tcPr>
          <w:p w14:paraId="2BBD5DE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9D2E0F" w:rsidRPr="00DB2BEF" w14:paraId="1B62C3D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E5908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50</w:t>
            </w:r>
          </w:p>
        </w:tc>
        <w:tc>
          <w:tcPr>
            <w:tcW w:w="1440" w:type="dxa"/>
            <w:tcBorders>
              <w:top w:val="nil"/>
              <w:left w:val="nil"/>
              <w:bottom w:val="single" w:sz="4" w:space="0" w:color="auto"/>
              <w:right w:val="single" w:sz="4" w:space="0" w:color="auto"/>
            </w:tcBorders>
            <w:shd w:val="clear" w:color="auto" w:fill="auto"/>
            <w:noWrap/>
            <w:vAlign w:val="bottom"/>
            <w:hideMark/>
          </w:tcPr>
          <w:p w14:paraId="7DE6D41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9D2E0F" w:rsidRPr="00DB2BEF" w14:paraId="2230E49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700723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51</w:t>
            </w:r>
          </w:p>
        </w:tc>
        <w:tc>
          <w:tcPr>
            <w:tcW w:w="1440" w:type="dxa"/>
            <w:tcBorders>
              <w:top w:val="nil"/>
              <w:left w:val="nil"/>
              <w:bottom w:val="single" w:sz="4" w:space="0" w:color="auto"/>
              <w:right w:val="single" w:sz="4" w:space="0" w:color="auto"/>
            </w:tcBorders>
            <w:shd w:val="clear" w:color="auto" w:fill="auto"/>
            <w:noWrap/>
            <w:vAlign w:val="bottom"/>
            <w:hideMark/>
          </w:tcPr>
          <w:p w14:paraId="272A70A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9D2E0F" w:rsidRPr="00DB2BEF" w14:paraId="19A321A5"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BDCBC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52</w:t>
            </w:r>
          </w:p>
        </w:tc>
        <w:tc>
          <w:tcPr>
            <w:tcW w:w="1440" w:type="dxa"/>
            <w:tcBorders>
              <w:top w:val="nil"/>
              <w:left w:val="nil"/>
              <w:bottom w:val="single" w:sz="4" w:space="0" w:color="auto"/>
              <w:right w:val="single" w:sz="4" w:space="0" w:color="auto"/>
            </w:tcBorders>
            <w:shd w:val="clear" w:color="auto" w:fill="auto"/>
            <w:noWrap/>
            <w:vAlign w:val="bottom"/>
            <w:hideMark/>
          </w:tcPr>
          <w:p w14:paraId="3440164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9D2E0F" w:rsidRPr="00DB2BEF" w14:paraId="1476F23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4E82D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53</w:t>
            </w:r>
          </w:p>
        </w:tc>
        <w:tc>
          <w:tcPr>
            <w:tcW w:w="1440" w:type="dxa"/>
            <w:tcBorders>
              <w:top w:val="nil"/>
              <w:left w:val="nil"/>
              <w:bottom w:val="single" w:sz="4" w:space="0" w:color="auto"/>
              <w:right w:val="single" w:sz="4" w:space="0" w:color="auto"/>
            </w:tcBorders>
            <w:shd w:val="clear" w:color="auto" w:fill="auto"/>
            <w:noWrap/>
            <w:vAlign w:val="bottom"/>
            <w:hideMark/>
          </w:tcPr>
          <w:p w14:paraId="38FE726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9D2E0F" w:rsidRPr="00DB2BEF" w14:paraId="680E419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3809C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54</w:t>
            </w:r>
          </w:p>
        </w:tc>
        <w:tc>
          <w:tcPr>
            <w:tcW w:w="1440" w:type="dxa"/>
            <w:tcBorders>
              <w:top w:val="nil"/>
              <w:left w:val="nil"/>
              <w:bottom w:val="single" w:sz="4" w:space="0" w:color="auto"/>
              <w:right w:val="single" w:sz="4" w:space="0" w:color="auto"/>
            </w:tcBorders>
            <w:shd w:val="clear" w:color="auto" w:fill="auto"/>
            <w:noWrap/>
            <w:vAlign w:val="bottom"/>
            <w:hideMark/>
          </w:tcPr>
          <w:p w14:paraId="2ADC7F5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9D2E0F" w:rsidRPr="00DB2BEF" w14:paraId="25A59BD0"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5F60F0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55</w:t>
            </w:r>
          </w:p>
        </w:tc>
        <w:tc>
          <w:tcPr>
            <w:tcW w:w="1440" w:type="dxa"/>
            <w:tcBorders>
              <w:top w:val="nil"/>
              <w:left w:val="nil"/>
              <w:bottom w:val="single" w:sz="4" w:space="0" w:color="auto"/>
              <w:right w:val="single" w:sz="4" w:space="0" w:color="auto"/>
            </w:tcBorders>
            <w:shd w:val="clear" w:color="auto" w:fill="auto"/>
            <w:noWrap/>
            <w:vAlign w:val="bottom"/>
            <w:hideMark/>
          </w:tcPr>
          <w:p w14:paraId="4BAC221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9D2E0F" w:rsidRPr="00DB2BEF" w14:paraId="429C833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D5735E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56</w:t>
            </w:r>
          </w:p>
        </w:tc>
        <w:tc>
          <w:tcPr>
            <w:tcW w:w="1440" w:type="dxa"/>
            <w:tcBorders>
              <w:top w:val="nil"/>
              <w:left w:val="nil"/>
              <w:bottom w:val="single" w:sz="4" w:space="0" w:color="auto"/>
              <w:right w:val="single" w:sz="4" w:space="0" w:color="auto"/>
            </w:tcBorders>
            <w:shd w:val="clear" w:color="auto" w:fill="auto"/>
            <w:noWrap/>
            <w:vAlign w:val="bottom"/>
            <w:hideMark/>
          </w:tcPr>
          <w:p w14:paraId="75BBD9B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9D2E0F" w:rsidRPr="00DB2BEF" w14:paraId="302B3139"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63D73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57</w:t>
            </w:r>
          </w:p>
        </w:tc>
        <w:tc>
          <w:tcPr>
            <w:tcW w:w="1440" w:type="dxa"/>
            <w:tcBorders>
              <w:top w:val="nil"/>
              <w:left w:val="nil"/>
              <w:bottom w:val="single" w:sz="4" w:space="0" w:color="auto"/>
              <w:right w:val="single" w:sz="4" w:space="0" w:color="auto"/>
            </w:tcBorders>
            <w:shd w:val="clear" w:color="auto" w:fill="auto"/>
            <w:noWrap/>
            <w:vAlign w:val="bottom"/>
            <w:hideMark/>
          </w:tcPr>
          <w:p w14:paraId="5645005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9D2E0F" w:rsidRPr="00DB2BEF" w14:paraId="7717EF4C"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40C17D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58</w:t>
            </w:r>
          </w:p>
        </w:tc>
        <w:tc>
          <w:tcPr>
            <w:tcW w:w="1440" w:type="dxa"/>
            <w:tcBorders>
              <w:top w:val="nil"/>
              <w:left w:val="nil"/>
              <w:bottom w:val="single" w:sz="4" w:space="0" w:color="auto"/>
              <w:right w:val="single" w:sz="4" w:space="0" w:color="auto"/>
            </w:tcBorders>
            <w:shd w:val="clear" w:color="auto" w:fill="auto"/>
            <w:noWrap/>
            <w:vAlign w:val="bottom"/>
            <w:hideMark/>
          </w:tcPr>
          <w:p w14:paraId="5EFBA5E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9D2E0F" w:rsidRPr="00DB2BEF" w14:paraId="492FDEA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C441DC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59</w:t>
            </w:r>
          </w:p>
        </w:tc>
        <w:tc>
          <w:tcPr>
            <w:tcW w:w="1440" w:type="dxa"/>
            <w:tcBorders>
              <w:top w:val="nil"/>
              <w:left w:val="nil"/>
              <w:bottom w:val="single" w:sz="4" w:space="0" w:color="auto"/>
              <w:right w:val="single" w:sz="4" w:space="0" w:color="auto"/>
            </w:tcBorders>
            <w:shd w:val="clear" w:color="auto" w:fill="auto"/>
            <w:noWrap/>
            <w:vAlign w:val="bottom"/>
            <w:hideMark/>
          </w:tcPr>
          <w:p w14:paraId="0C37868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9D2E0F" w:rsidRPr="00DB2BEF" w14:paraId="56A55063"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C7D73B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60</w:t>
            </w:r>
          </w:p>
        </w:tc>
        <w:tc>
          <w:tcPr>
            <w:tcW w:w="1440" w:type="dxa"/>
            <w:tcBorders>
              <w:top w:val="nil"/>
              <w:left w:val="nil"/>
              <w:bottom w:val="single" w:sz="4" w:space="0" w:color="auto"/>
              <w:right w:val="single" w:sz="4" w:space="0" w:color="auto"/>
            </w:tcBorders>
            <w:shd w:val="clear" w:color="auto" w:fill="auto"/>
            <w:noWrap/>
            <w:vAlign w:val="bottom"/>
            <w:hideMark/>
          </w:tcPr>
          <w:p w14:paraId="03CC7B5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9D2E0F" w:rsidRPr="00DB2BEF" w14:paraId="4E7159D7"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09C93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61</w:t>
            </w:r>
          </w:p>
        </w:tc>
        <w:tc>
          <w:tcPr>
            <w:tcW w:w="1440" w:type="dxa"/>
            <w:tcBorders>
              <w:top w:val="nil"/>
              <w:left w:val="nil"/>
              <w:bottom w:val="single" w:sz="4" w:space="0" w:color="auto"/>
              <w:right w:val="single" w:sz="4" w:space="0" w:color="auto"/>
            </w:tcBorders>
            <w:shd w:val="clear" w:color="auto" w:fill="auto"/>
            <w:noWrap/>
            <w:vAlign w:val="bottom"/>
            <w:hideMark/>
          </w:tcPr>
          <w:p w14:paraId="557A433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9D2E0F" w:rsidRPr="00DB2BEF" w14:paraId="1096BD0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D90642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62</w:t>
            </w:r>
          </w:p>
        </w:tc>
        <w:tc>
          <w:tcPr>
            <w:tcW w:w="1440" w:type="dxa"/>
            <w:tcBorders>
              <w:top w:val="nil"/>
              <w:left w:val="nil"/>
              <w:bottom w:val="single" w:sz="4" w:space="0" w:color="auto"/>
              <w:right w:val="single" w:sz="4" w:space="0" w:color="auto"/>
            </w:tcBorders>
            <w:shd w:val="clear" w:color="auto" w:fill="auto"/>
            <w:noWrap/>
            <w:vAlign w:val="bottom"/>
            <w:hideMark/>
          </w:tcPr>
          <w:p w14:paraId="575FC85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9D2E0F" w:rsidRPr="00DB2BEF" w14:paraId="4EA59FB6"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DD96B3"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63</w:t>
            </w:r>
          </w:p>
        </w:tc>
        <w:tc>
          <w:tcPr>
            <w:tcW w:w="1440" w:type="dxa"/>
            <w:tcBorders>
              <w:top w:val="nil"/>
              <w:left w:val="nil"/>
              <w:bottom w:val="single" w:sz="4" w:space="0" w:color="auto"/>
              <w:right w:val="single" w:sz="4" w:space="0" w:color="auto"/>
            </w:tcBorders>
            <w:shd w:val="clear" w:color="auto" w:fill="auto"/>
            <w:noWrap/>
            <w:vAlign w:val="bottom"/>
            <w:hideMark/>
          </w:tcPr>
          <w:p w14:paraId="2CEB018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r w:rsidR="009D2E0F" w:rsidRPr="00DB2BEF" w14:paraId="78F238A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ECDE8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64</w:t>
            </w:r>
          </w:p>
        </w:tc>
        <w:tc>
          <w:tcPr>
            <w:tcW w:w="1440" w:type="dxa"/>
            <w:tcBorders>
              <w:top w:val="nil"/>
              <w:left w:val="nil"/>
              <w:bottom w:val="single" w:sz="4" w:space="0" w:color="auto"/>
              <w:right w:val="single" w:sz="4" w:space="0" w:color="auto"/>
            </w:tcBorders>
            <w:shd w:val="clear" w:color="auto" w:fill="auto"/>
            <w:noWrap/>
            <w:vAlign w:val="bottom"/>
            <w:hideMark/>
          </w:tcPr>
          <w:p w14:paraId="14220A4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115%</w:t>
            </w:r>
          </w:p>
        </w:tc>
      </w:tr>
      <w:tr w:rsidR="009D2E0F" w:rsidRPr="00DB2BEF" w14:paraId="114D724A"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75966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65</w:t>
            </w:r>
          </w:p>
        </w:tc>
        <w:tc>
          <w:tcPr>
            <w:tcW w:w="1440" w:type="dxa"/>
            <w:tcBorders>
              <w:top w:val="nil"/>
              <w:left w:val="nil"/>
              <w:bottom w:val="single" w:sz="4" w:space="0" w:color="auto"/>
              <w:right w:val="single" w:sz="4" w:space="0" w:color="auto"/>
            </w:tcBorders>
            <w:shd w:val="clear" w:color="auto" w:fill="auto"/>
            <w:noWrap/>
            <w:vAlign w:val="bottom"/>
            <w:hideMark/>
          </w:tcPr>
          <w:p w14:paraId="5D188905"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9D2E0F" w:rsidRPr="00DB2BEF" w14:paraId="63356A0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32642D1"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66</w:t>
            </w:r>
          </w:p>
        </w:tc>
        <w:tc>
          <w:tcPr>
            <w:tcW w:w="1440" w:type="dxa"/>
            <w:tcBorders>
              <w:top w:val="nil"/>
              <w:left w:val="nil"/>
              <w:bottom w:val="single" w:sz="4" w:space="0" w:color="auto"/>
              <w:right w:val="single" w:sz="4" w:space="0" w:color="auto"/>
            </w:tcBorders>
            <w:shd w:val="clear" w:color="auto" w:fill="auto"/>
            <w:noWrap/>
            <w:vAlign w:val="bottom"/>
            <w:hideMark/>
          </w:tcPr>
          <w:p w14:paraId="4DDE462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117%</w:t>
            </w:r>
          </w:p>
        </w:tc>
      </w:tr>
      <w:tr w:rsidR="009D2E0F" w:rsidRPr="00DB2BEF" w14:paraId="3DCE6F1F"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309889"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67</w:t>
            </w:r>
          </w:p>
        </w:tc>
        <w:tc>
          <w:tcPr>
            <w:tcW w:w="1440" w:type="dxa"/>
            <w:tcBorders>
              <w:top w:val="nil"/>
              <w:left w:val="nil"/>
              <w:bottom w:val="single" w:sz="4" w:space="0" w:color="auto"/>
              <w:right w:val="single" w:sz="4" w:space="0" w:color="auto"/>
            </w:tcBorders>
            <w:shd w:val="clear" w:color="auto" w:fill="auto"/>
            <w:noWrap/>
            <w:vAlign w:val="bottom"/>
            <w:hideMark/>
          </w:tcPr>
          <w:p w14:paraId="4A587006"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118%</w:t>
            </w:r>
          </w:p>
        </w:tc>
      </w:tr>
      <w:tr w:rsidR="009D2E0F" w:rsidRPr="00DB2BEF" w14:paraId="3B449144"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89C30B"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68</w:t>
            </w:r>
          </w:p>
        </w:tc>
        <w:tc>
          <w:tcPr>
            <w:tcW w:w="1440" w:type="dxa"/>
            <w:tcBorders>
              <w:top w:val="nil"/>
              <w:left w:val="nil"/>
              <w:bottom w:val="single" w:sz="4" w:space="0" w:color="auto"/>
              <w:right w:val="single" w:sz="4" w:space="0" w:color="auto"/>
            </w:tcBorders>
            <w:shd w:val="clear" w:color="auto" w:fill="auto"/>
            <w:noWrap/>
            <w:vAlign w:val="bottom"/>
            <w:hideMark/>
          </w:tcPr>
          <w:p w14:paraId="470C3B1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118%</w:t>
            </w:r>
          </w:p>
        </w:tc>
      </w:tr>
      <w:tr w:rsidR="009D2E0F" w:rsidRPr="00DB2BEF" w14:paraId="59A006E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85AD5A"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69</w:t>
            </w:r>
          </w:p>
        </w:tc>
        <w:tc>
          <w:tcPr>
            <w:tcW w:w="1440" w:type="dxa"/>
            <w:tcBorders>
              <w:top w:val="nil"/>
              <w:left w:val="nil"/>
              <w:bottom w:val="single" w:sz="4" w:space="0" w:color="auto"/>
              <w:right w:val="single" w:sz="4" w:space="0" w:color="auto"/>
            </w:tcBorders>
            <w:shd w:val="clear" w:color="auto" w:fill="auto"/>
            <w:noWrap/>
            <w:vAlign w:val="bottom"/>
            <w:hideMark/>
          </w:tcPr>
          <w:p w14:paraId="335832C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9D2E0F" w:rsidRPr="00DB2BEF" w14:paraId="3117697D"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34CDBD"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70</w:t>
            </w:r>
          </w:p>
        </w:tc>
        <w:tc>
          <w:tcPr>
            <w:tcW w:w="1440" w:type="dxa"/>
            <w:tcBorders>
              <w:top w:val="nil"/>
              <w:left w:val="nil"/>
              <w:bottom w:val="single" w:sz="4" w:space="0" w:color="auto"/>
              <w:right w:val="single" w:sz="4" w:space="0" w:color="auto"/>
            </w:tcBorders>
            <w:shd w:val="clear" w:color="auto" w:fill="auto"/>
            <w:noWrap/>
            <w:vAlign w:val="bottom"/>
            <w:hideMark/>
          </w:tcPr>
          <w:p w14:paraId="63C5A9FE"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120%</w:t>
            </w:r>
          </w:p>
        </w:tc>
      </w:tr>
      <w:tr w:rsidR="009D2E0F" w:rsidRPr="00DB2BEF" w14:paraId="1B45B68B"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A36AFA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71</w:t>
            </w:r>
          </w:p>
        </w:tc>
        <w:tc>
          <w:tcPr>
            <w:tcW w:w="1440" w:type="dxa"/>
            <w:tcBorders>
              <w:top w:val="nil"/>
              <w:left w:val="nil"/>
              <w:bottom w:val="single" w:sz="4" w:space="0" w:color="auto"/>
              <w:right w:val="single" w:sz="4" w:space="0" w:color="auto"/>
            </w:tcBorders>
            <w:shd w:val="clear" w:color="auto" w:fill="auto"/>
            <w:noWrap/>
            <w:vAlign w:val="bottom"/>
            <w:hideMark/>
          </w:tcPr>
          <w:p w14:paraId="4EFEAD28"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121%</w:t>
            </w:r>
          </w:p>
        </w:tc>
      </w:tr>
      <w:tr w:rsidR="009D2E0F" w:rsidRPr="00DB2BEF" w14:paraId="59FA8872"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C78B242"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72</w:t>
            </w:r>
          </w:p>
        </w:tc>
        <w:tc>
          <w:tcPr>
            <w:tcW w:w="1440" w:type="dxa"/>
            <w:tcBorders>
              <w:top w:val="nil"/>
              <w:left w:val="nil"/>
              <w:bottom w:val="single" w:sz="4" w:space="0" w:color="auto"/>
              <w:right w:val="single" w:sz="4" w:space="0" w:color="auto"/>
            </w:tcBorders>
            <w:shd w:val="clear" w:color="auto" w:fill="auto"/>
            <w:noWrap/>
            <w:vAlign w:val="bottom"/>
            <w:hideMark/>
          </w:tcPr>
          <w:p w14:paraId="1D5B7DEC"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121%</w:t>
            </w:r>
          </w:p>
        </w:tc>
      </w:tr>
      <w:tr w:rsidR="009D2E0F" w:rsidRPr="00DB2BEF" w14:paraId="7CB15541" w14:textId="77777777" w:rsidTr="009D2E0F">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5162B7"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73</w:t>
            </w:r>
          </w:p>
        </w:tc>
        <w:tc>
          <w:tcPr>
            <w:tcW w:w="1440" w:type="dxa"/>
            <w:tcBorders>
              <w:top w:val="nil"/>
              <w:left w:val="nil"/>
              <w:bottom w:val="single" w:sz="4" w:space="0" w:color="auto"/>
              <w:right w:val="single" w:sz="4" w:space="0" w:color="auto"/>
            </w:tcBorders>
            <w:shd w:val="clear" w:color="auto" w:fill="auto"/>
            <w:noWrap/>
            <w:vAlign w:val="bottom"/>
            <w:hideMark/>
          </w:tcPr>
          <w:p w14:paraId="7C44F67F" w14:textId="77777777" w:rsidR="009D2E0F" w:rsidRPr="00DB2BEF" w:rsidRDefault="009D2E0F" w:rsidP="009D2E0F">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132%</w:t>
            </w:r>
          </w:p>
        </w:tc>
      </w:tr>
    </w:tbl>
    <w:p w14:paraId="5B8E591E" w14:textId="77777777" w:rsidR="00BD4754" w:rsidRPr="00DB2BEF" w:rsidRDefault="00BD4754" w:rsidP="000A75ED">
      <w:pPr>
        <w:pStyle w:val="Prrafodelista"/>
        <w:jc w:val="both"/>
        <w:rPr>
          <w:rFonts w:ascii="Arial" w:hAnsi="Arial" w:cs="Arial"/>
        </w:rPr>
      </w:pPr>
    </w:p>
    <w:p w14:paraId="68493770" w14:textId="1E911796" w:rsidR="00BD4754" w:rsidRPr="00DB2BEF" w:rsidRDefault="00BD4754" w:rsidP="000A75ED">
      <w:pPr>
        <w:pStyle w:val="Prrafodelista"/>
        <w:numPr>
          <w:ilvl w:val="0"/>
          <w:numId w:val="4"/>
        </w:numPr>
        <w:spacing w:after="160"/>
        <w:jc w:val="both"/>
        <w:rPr>
          <w:rFonts w:ascii="Arial" w:hAnsi="Arial" w:cs="Arial"/>
        </w:rPr>
      </w:pPr>
      <w:r w:rsidRPr="00DB2BEF">
        <w:rPr>
          <w:rFonts w:ascii="Arial" w:eastAsia="Times New Roman" w:hAnsi="Arial" w:cs="Arial"/>
          <w:color w:val="000000"/>
        </w:rPr>
        <w:t xml:space="preserve">Plan Parcial </w:t>
      </w:r>
      <w:r w:rsidR="000A75ED" w:rsidRPr="00DB2BEF">
        <w:rPr>
          <w:rFonts w:ascii="Arial" w:eastAsia="Times New Roman" w:hAnsi="Arial" w:cs="Arial"/>
          <w:color w:val="000000"/>
        </w:rPr>
        <w:t xml:space="preserve">NARANJAL MAKRO </w:t>
      </w:r>
      <w:r w:rsidRPr="00DB2BEF">
        <w:rPr>
          <w:rFonts w:ascii="Arial" w:eastAsia="Times New Roman" w:hAnsi="Arial" w:cs="Arial"/>
          <w:color w:val="000000"/>
        </w:rPr>
        <w:t>(Z4_R_38)</w:t>
      </w:r>
    </w:p>
    <w:tbl>
      <w:tblPr>
        <w:tblW w:w="2560" w:type="dxa"/>
        <w:jc w:val="center"/>
        <w:tblCellMar>
          <w:left w:w="70" w:type="dxa"/>
          <w:right w:w="70" w:type="dxa"/>
        </w:tblCellMar>
        <w:tblLook w:val="04A0" w:firstRow="1" w:lastRow="0" w:firstColumn="1" w:lastColumn="0" w:noHBand="0" w:noVBand="1"/>
      </w:tblPr>
      <w:tblGrid>
        <w:gridCol w:w="1120"/>
        <w:gridCol w:w="1440"/>
      </w:tblGrid>
      <w:tr w:rsidR="00BA2C0B" w:rsidRPr="00DB2BEF" w14:paraId="0F42F6C0"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E250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E604BA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BA2C0B" w:rsidRPr="00DB2BEF" w14:paraId="2115FAD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700D64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16283F6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56%</w:t>
            </w:r>
          </w:p>
        </w:tc>
      </w:tr>
      <w:tr w:rsidR="00BA2C0B" w:rsidRPr="00DB2BEF" w14:paraId="1D6C67E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344AD1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5CB16B4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58%</w:t>
            </w:r>
          </w:p>
        </w:tc>
      </w:tr>
      <w:tr w:rsidR="00BA2C0B" w:rsidRPr="00DB2BEF" w14:paraId="379D648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DB6AE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16A0F32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66%</w:t>
            </w:r>
          </w:p>
        </w:tc>
      </w:tr>
      <w:tr w:rsidR="00BA2C0B" w:rsidRPr="00DB2BEF" w14:paraId="60333B9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2679D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5B1C1A8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68%</w:t>
            </w:r>
          </w:p>
        </w:tc>
      </w:tr>
      <w:tr w:rsidR="00BA2C0B" w:rsidRPr="00DB2BEF" w14:paraId="07D4171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82A5D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3720FE9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71%</w:t>
            </w:r>
          </w:p>
        </w:tc>
      </w:tr>
      <w:tr w:rsidR="00BA2C0B" w:rsidRPr="00DB2BEF" w14:paraId="7146490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86893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3A4B2E9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BA2C0B" w:rsidRPr="00DB2BEF" w14:paraId="4F9F4BD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6BFE3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3A043CD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77%</w:t>
            </w:r>
          </w:p>
        </w:tc>
      </w:tr>
      <w:tr w:rsidR="00BA2C0B" w:rsidRPr="00DB2BEF" w14:paraId="2E723AC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2E40D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627B477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BA2C0B" w:rsidRPr="00DB2BEF" w14:paraId="7D4E778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F46099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6CEA8DC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BA2C0B" w:rsidRPr="00DB2BEF" w14:paraId="3180BB3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4CDE6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0DFCACE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BA2C0B" w:rsidRPr="00DB2BEF" w14:paraId="18ADD0A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9BA69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1851E43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BA2C0B" w:rsidRPr="00DB2BEF" w14:paraId="7844B1F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F2A5E0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7764FCD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BA2C0B" w:rsidRPr="00DB2BEF" w14:paraId="1E86BB3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6B9C3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01546A8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BA2C0B" w:rsidRPr="00DB2BEF" w14:paraId="0CAC67A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1C828F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66D8226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BA2C0B" w:rsidRPr="00DB2BEF" w14:paraId="65B78DA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D11437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2A56F9B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BA2C0B" w:rsidRPr="00DB2BEF" w14:paraId="7B705D5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DC1BF7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1CDA3D5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115%</w:t>
            </w:r>
          </w:p>
        </w:tc>
      </w:tr>
      <w:tr w:rsidR="00BA2C0B" w:rsidRPr="00DB2BEF" w14:paraId="4D04A48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0BAB76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61B367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BA2C0B" w:rsidRPr="00DB2BEF" w14:paraId="5FE734E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29C01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4ABA15E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124%</w:t>
            </w:r>
          </w:p>
        </w:tc>
      </w:tr>
      <w:tr w:rsidR="00BA2C0B" w:rsidRPr="00DB2BEF" w14:paraId="190413A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3E66B8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79B7BE1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129%</w:t>
            </w:r>
          </w:p>
        </w:tc>
      </w:tr>
    </w:tbl>
    <w:p w14:paraId="2E29C209" w14:textId="75DE6A77" w:rsidR="00BD4754" w:rsidRDefault="00BD4754" w:rsidP="000A75ED">
      <w:pPr>
        <w:pStyle w:val="Prrafodelista"/>
        <w:jc w:val="both"/>
        <w:rPr>
          <w:rFonts w:ascii="Arial" w:hAnsi="Arial" w:cs="Arial"/>
        </w:rPr>
      </w:pPr>
    </w:p>
    <w:p w14:paraId="624F7735" w14:textId="77777777" w:rsidR="003C7F72" w:rsidRDefault="003C7F72" w:rsidP="000A75ED">
      <w:pPr>
        <w:pStyle w:val="Prrafodelista"/>
        <w:jc w:val="both"/>
        <w:rPr>
          <w:rFonts w:ascii="Arial" w:hAnsi="Arial" w:cs="Arial"/>
        </w:rPr>
      </w:pPr>
    </w:p>
    <w:p w14:paraId="1D9D1096" w14:textId="77777777" w:rsidR="003C7F72" w:rsidRPr="00DB2BEF" w:rsidRDefault="003C7F72" w:rsidP="000A75ED">
      <w:pPr>
        <w:pStyle w:val="Prrafodelista"/>
        <w:jc w:val="both"/>
        <w:rPr>
          <w:rFonts w:ascii="Arial" w:hAnsi="Arial" w:cs="Arial"/>
        </w:rPr>
      </w:pPr>
    </w:p>
    <w:p w14:paraId="66E5FCA8" w14:textId="43856CBD" w:rsidR="0018162C" w:rsidRPr="00DB2BEF" w:rsidRDefault="0018162C" w:rsidP="0018162C">
      <w:pPr>
        <w:pStyle w:val="Prrafodelista"/>
        <w:numPr>
          <w:ilvl w:val="0"/>
          <w:numId w:val="4"/>
        </w:numPr>
        <w:spacing w:after="160"/>
        <w:jc w:val="both"/>
        <w:rPr>
          <w:rFonts w:ascii="Arial" w:hAnsi="Arial" w:cs="Arial"/>
        </w:rPr>
      </w:pPr>
      <w:r w:rsidRPr="00DB2BEF">
        <w:rPr>
          <w:rFonts w:ascii="Arial" w:eastAsia="Times New Roman" w:hAnsi="Arial" w:cs="Arial"/>
          <w:color w:val="000000"/>
        </w:rPr>
        <w:lastRenderedPageBreak/>
        <w:t>Plan Parcial TENCHE LA30 (Z6_R_35)</w:t>
      </w:r>
    </w:p>
    <w:tbl>
      <w:tblPr>
        <w:tblW w:w="2560" w:type="dxa"/>
        <w:jc w:val="center"/>
        <w:tblCellMar>
          <w:left w:w="70" w:type="dxa"/>
          <w:right w:w="70" w:type="dxa"/>
        </w:tblCellMar>
        <w:tblLook w:val="04A0" w:firstRow="1" w:lastRow="0" w:firstColumn="1" w:lastColumn="0" w:noHBand="0" w:noVBand="1"/>
      </w:tblPr>
      <w:tblGrid>
        <w:gridCol w:w="1120"/>
        <w:gridCol w:w="1440"/>
      </w:tblGrid>
      <w:tr w:rsidR="0018162C" w:rsidRPr="00DB2BEF" w14:paraId="6A9310B4"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E41C7" w14:textId="77777777" w:rsidR="0018162C" w:rsidRPr="00DB2BEF" w:rsidRDefault="0018162C" w:rsidP="00916EFE">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02E4828" w14:textId="77777777" w:rsidR="0018162C" w:rsidRPr="00DB2BEF" w:rsidRDefault="0018162C" w:rsidP="00916EFE">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18162C" w:rsidRPr="00DB2BEF" w14:paraId="549FC1A8" w14:textId="77777777" w:rsidTr="00916EFE">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6F4B1FE" w14:textId="77777777"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145D26A2" w14:textId="4FA7A678"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r>
      <w:tr w:rsidR="0018162C" w:rsidRPr="00DB2BEF" w14:paraId="3981E332" w14:textId="77777777" w:rsidTr="00916EFE">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FD53BB3" w14:textId="77777777"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02600A90" w14:textId="3565B0BE"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60%</w:t>
            </w:r>
          </w:p>
        </w:tc>
      </w:tr>
      <w:tr w:rsidR="0018162C" w:rsidRPr="00DB2BEF" w14:paraId="7F1182FF" w14:textId="77777777" w:rsidTr="00916EFE">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F5C770" w14:textId="77777777"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5DF0EF19" w14:textId="6C321DCC"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71%</w:t>
            </w:r>
          </w:p>
        </w:tc>
      </w:tr>
      <w:tr w:rsidR="0018162C" w:rsidRPr="00DB2BEF" w14:paraId="692EF567" w14:textId="77777777" w:rsidTr="00916EFE">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DDB6693" w14:textId="77777777"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44FAEBA5" w14:textId="06B9A50E"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18162C" w:rsidRPr="00DB2BEF" w14:paraId="000B309C" w14:textId="77777777" w:rsidTr="00916EFE">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894FCD" w14:textId="77777777"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33C74E14" w14:textId="146F22B4"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18162C" w:rsidRPr="00DB2BEF" w14:paraId="6C6990D1" w14:textId="77777777" w:rsidTr="00916EFE">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546DE5" w14:textId="77777777"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6A08BDE3" w14:textId="503C32AD"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18162C" w:rsidRPr="00DB2BEF" w14:paraId="361A79BF" w14:textId="77777777" w:rsidTr="00916EFE">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E59C96" w14:textId="77777777"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0BB4E74F" w14:textId="774D076D"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133%</w:t>
            </w:r>
          </w:p>
        </w:tc>
      </w:tr>
      <w:tr w:rsidR="0018162C" w:rsidRPr="00DB2BEF" w14:paraId="0982C9DA" w14:textId="77777777" w:rsidTr="00916EFE">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BD6922" w14:textId="77777777"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6D770189" w14:textId="111155EB" w:rsidR="0018162C" w:rsidRPr="00DB2BEF" w:rsidRDefault="0018162C" w:rsidP="0018162C">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145%</w:t>
            </w:r>
          </w:p>
        </w:tc>
      </w:tr>
    </w:tbl>
    <w:p w14:paraId="70A75854" w14:textId="77777777" w:rsidR="0018162C" w:rsidRPr="00DB2BEF" w:rsidRDefault="0018162C" w:rsidP="003279C6">
      <w:pPr>
        <w:jc w:val="both"/>
        <w:rPr>
          <w:rFonts w:ascii="Arial" w:hAnsi="Arial" w:cs="Arial"/>
        </w:rPr>
      </w:pPr>
    </w:p>
    <w:p w14:paraId="75B2E21D" w14:textId="7B8A6844" w:rsidR="00B04722" w:rsidRDefault="00B04722" w:rsidP="00B04722">
      <w:pPr>
        <w:jc w:val="both"/>
        <w:rPr>
          <w:rFonts w:ascii="Arial" w:hAnsi="Arial" w:cs="Arial"/>
          <w:b/>
          <w:bCs/>
        </w:rPr>
      </w:pPr>
      <w:r w:rsidRPr="00DB2BEF">
        <w:rPr>
          <w:rFonts w:ascii="Arial" w:hAnsi="Arial" w:cs="Arial"/>
          <w:b/>
          <w:bCs/>
        </w:rPr>
        <w:t>Subzona 2</w:t>
      </w:r>
    </w:p>
    <w:p w14:paraId="53A59680" w14:textId="77777777" w:rsidR="00DB2BEF" w:rsidRPr="00DB2BEF" w:rsidRDefault="00DB2BEF" w:rsidP="00B04722">
      <w:pPr>
        <w:jc w:val="both"/>
        <w:rPr>
          <w:rFonts w:ascii="Arial" w:hAnsi="Arial" w:cs="Arial"/>
          <w:b/>
          <w:bCs/>
        </w:rPr>
      </w:pPr>
    </w:p>
    <w:p w14:paraId="1922F4C7" w14:textId="732F6FC2" w:rsidR="00B04722" w:rsidRPr="00DB2BEF" w:rsidRDefault="00B04722" w:rsidP="00B04722">
      <w:pPr>
        <w:pStyle w:val="Prrafodelista"/>
        <w:numPr>
          <w:ilvl w:val="0"/>
          <w:numId w:val="6"/>
        </w:numPr>
        <w:spacing w:after="160" w:line="259" w:lineRule="auto"/>
        <w:rPr>
          <w:rFonts w:ascii="Arial" w:hAnsi="Arial" w:cs="Arial"/>
        </w:rPr>
      </w:pPr>
      <w:r w:rsidRPr="00DB2BEF">
        <w:rPr>
          <w:rFonts w:ascii="Arial" w:eastAsia="Times New Roman" w:hAnsi="Arial" w:cs="Arial"/>
          <w:color w:val="000000"/>
        </w:rPr>
        <w:t>Plan Parcial San Pedro</w:t>
      </w:r>
      <w:bookmarkStart w:id="1" w:name="RANGE!B4:B6"/>
      <w:r w:rsidRPr="00DB2BEF">
        <w:rPr>
          <w:rFonts w:ascii="Arial" w:eastAsia="Times New Roman" w:hAnsi="Arial" w:cs="Arial"/>
          <w:color w:val="000000"/>
        </w:rPr>
        <w:t xml:space="preserve"> (Z1_R_10</w:t>
      </w:r>
      <w:bookmarkEnd w:id="1"/>
      <w:r w:rsidRPr="00DB2BEF">
        <w:rPr>
          <w:rFonts w:ascii="Arial" w:eastAsia="Times New Roman" w:hAnsi="Arial" w:cs="Arial"/>
          <w:color w:val="000000"/>
        </w:rPr>
        <w:t>)</w:t>
      </w:r>
    </w:p>
    <w:tbl>
      <w:tblPr>
        <w:tblW w:w="2560" w:type="dxa"/>
        <w:jc w:val="center"/>
        <w:tblCellMar>
          <w:left w:w="70" w:type="dxa"/>
          <w:right w:w="70" w:type="dxa"/>
        </w:tblCellMar>
        <w:tblLook w:val="04A0" w:firstRow="1" w:lastRow="0" w:firstColumn="1" w:lastColumn="0" w:noHBand="0" w:noVBand="1"/>
      </w:tblPr>
      <w:tblGrid>
        <w:gridCol w:w="1120"/>
        <w:gridCol w:w="1440"/>
      </w:tblGrid>
      <w:tr w:rsidR="00BA2C0B" w:rsidRPr="00DB2BEF" w14:paraId="77A1AD45"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431D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E791ED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BA2C0B" w:rsidRPr="00DB2BEF" w14:paraId="4FE90DC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81179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4373E37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61%</w:t>
            </w:r>
          </w:p>
        </w:tc>
      </w:tr>
      <w:tr w:rsidR="00BA2C0B" w:rsidRPr="00DB2BEF" w14:paraId="5A24036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AC1D60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393C520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67%</w:t>
            </w:r>
          </w:p>
        </w:tc>
      </w:tr>
      <w:tr w:rsidR="00BA2C0B" w:rsidRPr="00DB2BEF" w14:paraId="39BD5E2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A361F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40F2B2A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70%</w:t>
            </w:r>
          </w:p>
        </w:tc>
      </w:tr>
      <w:tr w:rsidR="00BA2C0B" w:rsidRPr="00DB2BEF" w14:paraId="69588CF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D2E18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2523CC1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73%</w:t>
            </w:r>
          </w:p>
        </w:tc>
      </w:tr>
      <w:tr w:rsidR="00BA2C0B" w:rsidRPr="00DB2BEF" w14:paraId="454CA34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524523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5D73FA0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76%</w:t>
            </w:r>
          </w:p>
        </w:tc>
      </w:tr>
      <w:tr w:rsidR="00BA2C0B" w:rsidRPr="00DB2BEF" w14:paraId="4D04913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20E3D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10D16B0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79%</w:t>
            </w:r>
          </w:p>
        </w:tc>
      </w:tr>
      <w:tr w:rsidR="00BA2C0B" w:rsidRPr="00DB2BEF" w14:paraId="1C0ECE0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342B28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70C6F76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BA2C0B" w:rsidRPr="00DB2BEF" w14:paraId="21F4931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032D5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37F08A4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BA2C0B" w:rsidRPr="00DB2BEF" w14:paraId="62D3130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BBAB0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409D04E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BA2C0B" w:rsidRPr="00DB2BEF" w14:paraId="732B157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8EA57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396F054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BA2C0B" w:rsidRPr="00DB2BEF" w14:paraId="3C1CCEE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E4574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10F5ADE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BA2C0B" w:rsidRPr="00DB2BEF" w14:paraId="3E226FF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3A744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358B5AA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BA2C0B" w:rsidRPr="00DB2BEF" w14:paraId="359EBF8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2F589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156743B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BA2C0B" w:rsidRPr="00DB2BEF" w14:paraId="6D48BF8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6260F9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1D309EC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BA2C0B" w:rsidRPr="00DB2BEF" w14:paraId="20931B7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AE808C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52A50A9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BA2C0B" w:rsidRPr="00DB2BEF" w14:paraId="73D352F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91865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57DA7BF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BA2C0B" w:rsidRPr="00DB2BEF" w14:paraId="68D5631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23384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17</w:t>
            </w:r>
          </w:p>
        </w:tc>
        <w:tc>
          <w:tcPr>
            <w:tcW w:w="1440" w:type="dxa"/>
            <w:tcBorders>
              <w:top w:val="nil"/>
              <w:left w:val="nil"/>
              <w:bottom w:val="single" w:sz="4" w:space="0" w:color="auto"/>
              <w:right w:val="single" w:sz="4" w:space="0" w:color="auto"/>
            </w:tcBorders>
            <w:shd w:val="clear" w:color="auto" w:fill="auto"/>
            <w:noWrap/>
            <w:vAlign w:val="bottom"/>
            <w:hideMark/>
          </w:tcPr>
          <w:p w14:paraId="1B32042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BA2C0B" w:rsidRPr="00DB2BEF" w14:paraId="1958AA3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D485CC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3C1C00D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r w:rsidR="00BA2C0B" w:rsidRPr="00DB2BEF" w14:paraId="38D40CC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987F59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6FE4D53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118%</w:t>
            </w:r>
          </w:p>
        </w:tc>
      </w:tr>
      <w:tr w:rsidR="00BA2C0B" w:rsidRPr="00DB2BEF" w14:paraId="38384D3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FADC8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67EADD4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124%</w:t>
            </w:r>
          </w:p>
        </w:tc>
      </w:tr>
      <w:tr w:rsidR="00BA2C0B" w:rsidRPr="00DB2BEF" w14:paraId="755B58E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F69E4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2A21FFB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126%</w:t>
            </w:r>
          </w:p>
        </w:tc>
      </w:tr>
      <w:tr w:rsidR="00BA2C0B" w:rsidRPr="00DB2BEF" w14:paraId="426A035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C6F99A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067350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129%</w:t>
            </w:r>
          </w:p>
        </w:tc>
      </w:tr>
      <w:tr w:rsidR="00BA2C0B" w:rsidRPr="00DB2BEF" w14:paraId="48F4B2E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0F0AA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4179D2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132%</w:t>
            </w:r>
          </w:p>
        </w:tc>
      </w:tr>
      <w:tr w:rsidR="00BA2C0B" w:rsidRPr="00DB2BEF" w14:paraId="39C906C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809B7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56D80F1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134%</w:t>
            </w:r>
          </w:p>
        </w:tc>
      </w:tr>
      <w:tr w:rsidR="00BA2C0B" w:rsidRPr="00DB2BEF" w14:paraId="45F2BE2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015FD6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16A7FF1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137%</w:t>
            </w:r>
          </w:p>
        </w:tc>
      </w:tr>
      <w:tr w:rsidR="00BA2C0B" w:rsidRPr="00DB2BEF" w14:paraId="4A55479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757DA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1261BB2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140%</w:t>
            </w:r>
          </w:p>
        </w:tc>
      </w:tr>
    </w:tbl>
    <w:p w14:paraId="6F72C4D6" w14:textId="77777777" w:rsidR="00B04722" w:rsidRPr="00DB2BEF" w:rsidRDefault="00B04722" w:rsidP="00C963D4">
      <w:pPr>
        <w:rPr>
          <w:rFonts w:ascii="Arial" w:hAnsi="Arial" w:cs="Arial"/>
        </w:rPr>
      </w:pPr>
    </w:p>
    <w:p w14:paraId="20F637A3" w14:textId="52C9E449" w:rsidR="00B04722" w:rsidRPr="00DB2BEF" w:rsidRDefault="00B04722" w:rsidP="00B04722">
      <w:pPr>
        <w:pStyle w:val="Prrafodelista"/>
        <w:numPr>
          <w:ilvl w:val="0"/>
          <w:numId w:val="6"/>
        </w:numPr>
        <w:spacing w:after="160" w:line="259" w:lineRule="auto"/>
        <w:rPr>
          <w:rFonts w:ascii="Arial" w:hAnsi="Arial" w:cs="Arial"/>
        </w:rPr>
      </w:pPr>
      <w:r w:rsidRPr="00DB2BEF">
        <w:rPr>
          <w:rFonts w:ascii="Arial" w:eastAsia="Times New Roman" w:hAnsi="Arial" w:cs="Arial"/>
          <w:color w:val="000000"/>
        </w:rPr>
        <w:t>Plan Parcial Chagualo (Z3_R_11)</w:t>
      </w:r>
    </w:p>
    <w:tbl>
      <w:tblPr>
        <w:tblW w:w="2560" w:type="dxa"/>
        <w:jc w:val="center"/>
        <w:tblCellMar>
          <w:left w:w="70" w:type="dxa"/>
          <w:right w:w="70" w:type="dxa"/>
        </w:tblCellMar>
        <w:tblLook w:val="04A0" w:firstRow="1" w:lastRow="0" w:firstColumn="1" w:lastColumn="0" w:noHBand="0" w:noVBand="1"/>
      </w:tblPr>
      <w:tblGrid>
        <w:gridCol w:w="1120"/>
        <w:gridCol w:w="1440"/>
      </w:tblGrid>
      <w:tr w:rsidR="00BA2C0B" w:rsidRPr="00DB2BEF" w14:paraId="493ADE81"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B7B7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51B73E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BA2C0B" w:rsidRPr="00DB2BEF" w14:paraId="0EC9F5C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76D66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540CEC1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61%</w:t>
            </w:r>
          </w:p>
        </w:tc>
      </w:tr>
      <w:tr w:rsidR="00BA2C0B" w:rsidRPr="00DB2BEF" w14:paraId="646762C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4E617A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3A26250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64%</w:t>
            </w:r>
          </w:p>
        </w:tc>
      </w:tr>
      <w:tr w:rsidR="00BA2C0B" w:rsidRPr="00DB2BEF" w14:paraId="1B8C1F6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D45089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0C68623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65%</w:t>
            </w:r>
          </w:p>
        </w:tc>
      </w:tr>
      <w:tr w:rsidR="00BA2C0B" w:rsidRPr="00DB2BEF" w14:paraId="0672988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9DD3A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66CDF66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68%</w:t>
            </w:r>
          </w:p>
        </w:tc>
      </w:tr>
      <w:tr w:rsidR="00BA2C0B" w:rsidRPr="00DB2BEF" w14:paraId="72C257F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511A1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43641D3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70%</w:t>
            </w:r>
          </w:p>
        </w:tc>
      </w:tr>
      <w:tr w:rsidR="00BA2C0B" w:rsidRPr="00DB2BEF" w14:paraId="3B42DF0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B4ADE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427FC8B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72%</w:t>
            </w:r>
          </w:p>
        </w:tc>
      </w:tr>
      <w:tr w:rsidR="00BA2C0B" w:rsidRPr="00DB2BEF" w14:paraId="2FDC84F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F7205C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24536F2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BA2C0B" w:rsidRPr="00DB2BEF" w14:paraId="632FFEF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E6928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5D8F72B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76%</w:t>
            </w:r>
          </w:p>
        </w:tc>
      </w:tr>
      <w:tr w:rsidR="00BA2C0B" w:rsidRPr="00DB2BEF" w14:paraId="7CDD2D4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3551D9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335C740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79%</w:t>
            </w:r>
          </w:p>
        </w:tc>
      </w:tr>
      <w:tr w:rsidR="00BA2C0B" w:rsidRPr="00DB2BEF" w14:paraId="589432A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C1DED3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3322C96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81%</w:t>
            </w:r>
          </w:p>
        </w:tc>
      </w:tr>
      <w:tr w:rsidR="00BA2C0B" w:rsidRPr="00DB2BEF" w14:paraId="0B53836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68152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5C001C8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BA2C0B" w:rsidRPr="00DB2BEF" w14:paraId="1C7A441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E57CE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07F6A73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BA2C0B" w:rsidRPr="00DB2BEF" w14:paraId="2910877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9244E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1B69132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BA2C0B" w:rsidRPr="00DB2BEF" w14:paraId="4BEE794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A2A11A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3AF45F0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BA2C0B" w:rsidRPr="00DB2BEF" w14:paraId="4322458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AF0AD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544055A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BA2C0B" w:rsidRPr="00DB2BEF" w14:paraId="10D4139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D11FF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35C2E4E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BA2C0B" w:rsidRPr="00DB2BEF" w14:paraId="64D54E5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FF442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05E6083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BA2C0B" w:rsidRPr="00DB2BEF" w14:paraId="2B1B1A5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62A3F5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18</w:t>
            </w:r>
          </w:p>
        </w:tc>
        <w:tc>
          <w:tcPr>
            <w:tcW w:w="1440" w:type="dxa"/>
            <w:tcBorders>
              <w:top w:val="nil"/>
              <w:left w:val="nil"/>
              <w:bottom w:val="single" w:sz="4" w:space="0" w:color="auto"/>
              <w:right w:val="single" w:sz="4" w:space="0" w:color="auto"/>
            </w:tcBorders>
            <w:shd w:val="clear" w:color="auto" w:fill="auto"/>
            <w:noWrap/>
            <w:vAlign w:val="bottom"/>
            <w:hideMark/>
          </w:tcPr>
          <w:p w14:paraId="7DCC8BC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BA2C0B" w:rsidRPr="00DB2BEF" w14:paraId="17EDDFB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CEA61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17C5BCE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BA2C0B" w:rsidRPr="00DB2BEF" w14:paraId="0B6DFEE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AD110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597227C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BA2C0B" w:rsidRPr="00DB2BEF" w14:paraId="59FE8F9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D7A69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0D1E2F0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BA2C0B" w:rsidRPr="00DB2BEF" w14:paraId="3DD84C3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D72CE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AE1A73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BA2C0B" w:rsidRPr="00DB2BEF" w14:paraId="69CF28B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F070A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C1FC4D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BA2C0B" w:rsidRPr="00DB2BEF" w14:paraId="3C58E42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5A191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5A81B06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BA2C0B" w:rsidRPr="00DB2BEF" w14:paraId="5F69038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34FD9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40F057E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BA2C0B" w:rsidRPr="00DB2BEF" w14:paraId="3A44903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AB9E86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2915896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BA2C0B" w:rsidRPr="00DB2BEF" w14:paraId="19A91DE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35DE52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742DBC9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r w:rsidR="00BA2C0B" w:rsidRPr="00DB2BEF" w14:paraId="3BAD42F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7ED55E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3704513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BA2C0B" w:rsidRPr="00DB2BEF" w14:paraId="4BF9065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EFB5B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071BAE4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117%</w:t>
            </w:r>
          </w:p>
        </w:tc>
      </w:tr>
      <w:tr w:rsidR="00BA2C0B" w:rsidRPr="00DB2BEF" w14:paraId="5FA396E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B74762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2DE5B02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BA2C0B" w:rsidRPr="00DB2BEF" w14:paraId="427897A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1E18B8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64B302A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125%</w:t>
            </w:r>
          </w:p>
        </w:tc>
      </w:tr>
      <w:tr w:rsidR="00BA2C0B" w:rsidRPr="00DB2BEF" w14:paraId="117A639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75DDDB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570FBAB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128%</w:t>
            </w:r>
          </w:p>
        </w:tc>
      </w:tr>
      <w:tr w:rsidR="00BA2C0B" w:rsidRPr="00DB2BEF" w14:paraId="37B9694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4B1CF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1FA27D9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129%</w:t>
            </w:r>
          </w:p>
        </w:tc>
      </w:tr>
      <w:tr w:rsidR="00BA2C0B" w:rsidRPr="00DB2BEF" w14:paraId="5AE5579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F092EB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7E5340A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132%</w:t>
            </w:r>
          </w:p>
        </w:tc>
      </w:tr>
      <w:tr w:rsidR="00BA2C0B" w:rsidRPr="00DB2BEF" w14:paraId="2528A1E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B5ED40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6FF856D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133%</w:t>
            </w:r>
          </w:p>
        </w:tc>
      </w:tr>
      <w:tr w:rsidR="00BA2C0B" w:rsidRPr="00DB2BEF" w14:paraId="5147030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D87B2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65FA602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136%</w:t>
            </w:r>
          </w:p>
        </w:tc>
      </w:tr>
      <w:tr w:rsidR="00BA2C0B" w:rsidRPr="00DB2BEF" w14:paraId="3184E2C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4C9F2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1282731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138%</w:t>
            </w:r>
          </w:p>
        </w:tc>
      </w:tr>
      <w:tr w:rsidR="00BA2C0B" w:rsidRPr="00DB2BEF" w14:paraId="5ED3C3B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FC244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c>
          <w:tcPr>
            <w:tcW w:w="1440" w:type="dxa"/>
            <w:tcBorders>
              <w:top w:val="nil"/>
              <w:left w:val="nil"/>
              <w:bottom w:val="single" w:sz="4" w:space="0" w:color="auto"/>
              <w:right w:val="single" w:sz="4" w:space="0" w:color="auto"/>
            </w:tcBorders>
            <w:shd w:val="clear" w:color="auto" w:fill="auto"/>
            <w:noWrap/>
            <w:vAlign w:val="bottom"/>
            <w:hideMark/>
          </w:tcPr>
          <w:p w14:paraId="5108EF5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140%</w:t>
            </w:r>
          </w:p>
        </w:tc>
      </w:tr>
    </w:tbl>
    <w:p w14:paraId="6793AE9B" w14:textId="77777777" w:rsidR="00D51DA5" w:rsidRPr="00DB2BEF" w:rsidRDefault="00D51DA5" w:rsidP="00C963D4">
      <w:pPr>
        <w:rPr>
          <w:rFonts w:ascii="Arial" w:hAnsi="Arial" w:cs="Arial"/>
        </w:rPr>
      </w:pPr>
    </w:p>
    <w:p w14:paraId="7E8D89B9" w14:textId="7BDB32D8" w:rsidR="00B04722" w:rsidRPr="00DB2BEF" w:rsidRDefault="00B04722" w:rsidP="00B04722">
      <w:pPr>
        <w:pStyle w:val="Prrafodelista"/>
        <w:numPr>
          <w:ilvl w:val="0"/>
          <w:numId w:val="6"/>
        </w:numPr>
        <w:spacing w:after="160" w:line="259" w:lineRule="auto"/>
        <w:rPr>
          <w:rFonts w:ascii="Arial" w:hAnsi="Arial" w:cs="Arial"/>
        </w:rPr>
      </w:pPr>
      <w:r w:rsidRPr="00DB2BEF">
        <w:rPr>
          <w:rFonts w:ascii="Arial" w:eastAsia="Times New Roman" w:hAnsi="Arial" w:cs="Arial"/>
          <w:color w:val="000000"/>
        </w:rPr>
        <w:t>Plan Parcial Jesús Nazareno (Z3_R_12)</w:t>
      </w:r>
    </w:p>
    <w:tbl>
      <w:tblPr>
        <w:tblW w:w="2560" w:type="dxa"/>
        <w:jc w:val="center"/>
        <w:tblCellMar>
          <w:left w:w="70" w:type="dxa"/>
          <w:right w:w="70" w:type="dxa"/>
        </w:tblCellMar>
        <w:tblLook w:val="04A0" w:firstRow="1" w:lastRow="0" w:firstColumn="1" w:lastColumn="0" w:noHBand="0" w:noVBand="1"/>
      </w:tblPr>
      <w:tblGrid>
        <w:gridCol w:w="1120"/>
        <w:gridCol w:w="1440"/>
      </w:tblGrid>
      <w:tr w:rsidR="00BA2C0B" w:rsidRPr="00DB2BEF" w14:paraId="5C829E05"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0485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0E356B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BA2C0B" w:rsidRPr="00DB2BEF" w14:paraId="4B7C2A8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F5034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678A9B7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61%</w:t>
            </w:r>
          </w:p>
        </w:tc>
      </w:tr>
      <w:tr w:rsidR="00BA2C0B" w:rsidRPr="00DB2BEF" w14:paraId="50488F1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78839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2B5E009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63%</w:t>
            </w:r>
          </w:p>
        </w:tc>
      </w:tr>
      <w:tr w:rsidR="00BA2C0B" w:rsidRPr="00DB2BEF" w14:paraId="46F4B39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A766F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5324D46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65%</w:t>
            </w:r>
          </w:p>
        </w:tc>
      </w:tr>
      <w:tr w:rsidR="00BA2C0B" w:rsidRPr="00DB2BEF" w14:paraId="3652BE0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9A17E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169391F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66%</w:t>
            </w:r>
          </w:p>
        </w:tc>
      </w:tr>
      <w:tr w:rsidR="00BA2C0B" w:rsidRPr="00DB2BEF" w14:paraId="0C97B6E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5075C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6CC2E9F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67%</w:t>
            </w:r>
          </w:p>
        </w:tc>
      </w:tr>
      <w:tr w:rsidR="00BA2C0B" w:rsidRPr="00DB2BEF" w14:paraId="01AFDE9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5078B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3132B75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68%</w:t>
            </w:r>
          </w:p>
        </w:tc>
      </w:tr>
      <w:tr w:rsidR="00BA2C0B" w:rsidRPr="00DB2BEF" w14:paraId="5DCFC0E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2FC29B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7</w:t>
            </w:r>
          </w:p>
        </w:tc>
        <w:tc>
          <w:tcPr>
            <w:tcW w:w="1440" w:type="dxa"/>
            <w:tcBorders>
              <w:top w:val="nil"/>
              <w:left w:val="nil"/>
              <w:bottom w:val="single" w:sz="4" w:space="0" w:color="auto"/>
              <w:right w:val="single" w:sz="4" w:space="0" w:color="auto"/>
            </w:tcBorders>
            <w:shd w:val="clear" w:color="auto" w:fill="auto"/>
            <w:noWrap/>
            <w:vAlign w:val="bottom"/>
            <w:hideMark/>
          </w:tcPr>
          <w:p w14:paraId="2ED934E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69%</w:t>
            </w:r>
          </w:p>
        </w:tc>
      </w:tr>
      <w:tr w:rsidR="00BA2C0B" w:rsidRPr="00DB2BEF" w14:paraId="483E882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628849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5B723A9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70%</w:t>
            </w:r>
          </w:p>
        </w:tc>
      </w:tr>
      <w:tr w:rsidR="00BA2C0B" w:rsidRPr="00DB2BEF" w14:paraId="22D7EEB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1F9023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68D7334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71%</w:t>
            </w:r>
          </w:p>
        </w:tc>
      </w:tr>
      <w:tr w:rsidR="00BA2C0B" w:rsidRPr="00DB2BEF" w14:paraId="28C79C3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ED788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4134FC8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73%</w:t>
            </w:r>
          </w:p>
        </w:tc>
      </w:tr>
      <w:tr w:rsidR="00BA2C0B" w:rsidRPr="00DB2BEF" w14:paraId="3FF8FE9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C071B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4DD6AEB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75%</w:t>
            </w:r>
          </w:p>
        </w:tc>
      </w:tr>
      <w:tr w:rsidR="00BA2C0B" w:rsidRPr="00DB2BEF" w14:paraId="308D04F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4BC07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4B239EB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76%</w:t>
            </w:r>
          </w:p>
        </w:tc>
      </w:tr>
      <w:tr w:rsidR="00BA2C0B" w:rsidRPr="00DB2BEF" w14:paraId="4CC9491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041E7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1211B7E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78%</w:t>
            </w:r>
          </w:p>
        </w:tc>
      </w:tr>
      <w:tr w:rsidR="00BA2C0B" w:rsidRPr="00DB2BEF" w14:paraId="591072F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105392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206EE33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79%</w:t>
            </w:r>
          </w:p>
        </w:tc>
      </w:tr>
      <w:tr w:rsidR="00BA2C0B" w:rsidRPr="00DB2BEF" w14:paraId="04DB0F2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17B62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13B43ED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80%</w:t>
            </w:r>
          </w:p>
        </w:tc>
      </w:tr>
      <w:tr w:rsidR="00BA2C0B" w:rsidRPr="00DB2BEF" w14:paraId="0B4E311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E01CB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4ABB378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81%</w:t>
            </w:r>
          </w:p>
        </w:tc>
      </w:tr>
      <w:tr w:rsidR="00BA2C0B" w:rsidRPr="00DB2BEF" w14:paraId="6F70E4D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BD897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6F501CE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BA2C0B" w:rsidRPr="00DB2BEF" w14:paraId="76F6038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07E4B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1EDF48B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BA2C0B" w:rsidRPr="00DB2BEF" w14:paraId="534516C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F12FF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7DCA41A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BA2C0B" w:rsidRPr="00DB2BEF" w14:paraId="210AB92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C87C73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1FF1F9D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BA2C0B" w:rsidRPr="00DB2BEF" w14:paraId="67FED62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6DACF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11904DA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BA2C0B" w:rsidRPr="00DB2BEF" w14:paraId="0787BD5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66B817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5553B65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BA2C0B" w:rsidRPr="00DB2BEF" w14:paraId="4D890F7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787FB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12C93F2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BA2C0B" w:rsidRPr="00DB2BEF" w14:paraId="03FF9FF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E222C1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2001E6C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BA2C0B" w:rsidRPr="00DB2BEF" w14:paraId="53B7B1D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A86C4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584E6CF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BA2C0B" w:rsidRPr="00DB2BEF" w14:paraId="05E2B0C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2DCC6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7D06B88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BA2C0B" w:rsidRPr="00DB2BEF" w14:paraId="666EC7E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A359C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69B8826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BA2C0B" w:rsidRPr="00DB2BEF" w14:paraId="070D20F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2F90FF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67E63F0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BA2C0B" w:rsidRPr="00DB2BEF" w14:paraId="1A01F78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B6CF1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09338F0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BA2C0B" w:rsidRPr="00DB2BEF" w14:paraId="015DC76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8829C0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25A9E25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BA2C0B" w:rsidRPr="00DB2BEF" w14:paraId="78559CC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5B6938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484774B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BA2C0B" w:rsidRPr="00DB2BEF" w14:paraId="0C049BD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76C686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64EDA5F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BA2C0B" w:rsidRPr="00DB2BEF" w14:paraId="352D3B2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7DB804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2AD47F8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BA2C0B" w:rsidRPr="00DB2BEF" w14:paraId="6C1BABE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344251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084F7A8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BA2C0B" w:rsidRPr="00DB2BEF" w14:paraId="62A3040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9FE07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1C72293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BA2C0B" w:rsidRPr="00DB2BEF" w14:paraId="544B1A8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DF835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73BDD2C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BA2C0B" w:rsidRPr="00DB2BEF" w14:paraId="073F57F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045231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575F8A0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r w:rsidR="00BA2C0B" w:rsidRPr="00DB2BEF" w14:paraId="684FACD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1E1FE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c>
          <w:tcPr>
            <w:tcW w:w="1440" w:type="dxa"/>
            <w:tcBorders>
              <w:top w:val="nil"/>
              <w:left w:val="nil"/>
              <w:bottom w:val="single" w:sz="4" w:space="0" w:color="auto"/>
              <w:right w:val="single" w:sz="4" w:space="0" w:color="auto"/>
            </w:tcBorders>
            <w:shd w:val="clear" w:color="auto" w:fill="auto"/>
            <w:noWrap/>
            <w:vAlign w:val="bottom"/>
            <w:hideMark/>
          </w:tcPr>
          <w:p w14:paraId="32BBC3B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115%</w:t>
            </w:r>
          </w:p>
        </w:tc>
      </w:tr>
      <w:tr w:rsidR="00BA2C0B" w:rsidRPr="00DB2BEF" w14:paraId="22C99DD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3A7069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39</w:t>
            </w:r>
          </w:p>
        </w:tc>
        <w:tc>
          <w:tcPr>
            <w:tcW w:w="1440" w:type="dxa"/>
            <w:tcBorders>
              <w:top w:val="nil"/>
              <w:left w:val="nil"/>
              <w:bottom w:val="single" w:sz="4" w:space="0" w:color="auto"/>
              <w:right w:val="single" w:sz="4" w:space="0" w:color="auto"/>
            </w:tcBorders>
            <w:shd w:val="clear" w:color="auto" w:fill="auto"/>
            <w:noWrap/>
            <w:vAlign w:val="bottom"/>
            <w:hideMark/>
          </w:tcPr>
          <w:p w14:paraId="49B43E5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BA2C0B" w:rsidRPr="00DB2BEF" w14:paraId="5E67DD6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BB977C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40</w:t>
            </w:r>
          </w:p>
        </w:tc>
        <w:tc>
          <w:tcPr>
            <w:tcW w:w="1440" w:type="dxa"/>
            <w:tcBorders>
              <w:top w:val="nil"/>
              <w:left w:val="nil"/>
              <w:bottom w:val="single" w:sz="4" w:space="0" w:color="auto"/>
              <w:right w:val="single" w:sz="4" w:space="0" w:color="auto"/>
            </w:tcBorders>
            <w:shd w:val="clear" w:color="auto" w:fill="auto"/>
            <w:noWrap/>
            <w:vAlign w:val="bottom"/>
            <w:hideMark/>
          </w:tcPr>
          <w:p w14:paraId="0535075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118%</w:t>
            </w:r>
          </w:p>
        </w:tc>
      </w:tr>
      <w:tr w:rsidR="00BA2C0B" w:rsidRPr="00DB2BEF" w14:paraId="70ED701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A5FD8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41</w:t>
            </w:r>
          </w:p>
        </w:tc>
        <w:tc>
          <w:tcPr>
            <w:tcW w:w="1440" w:type="dxa"/>
            <w:tcBorders>
              <w:top w:val="nil"/>
              <w:left w:val="nil"/>
              <w:bottom w:val="single" w:sz="4" w:space="0" w:color="auto"/>
              <w:right w:val="single" w:sz="4" w:space="0" w:color="auto"/>
            </w:tcBorders>
            <w:shd w:val="clear" w:color="auto" w:fill="auto"/>
            <w:noWrap/>
            <w:vAlign w:val="bottom"/>
            <w:hideMark/>
          </w:tcPr>
          <w:p w14:paraId="67FD067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BA2C0B" w:rsidRPr="00DB2BEF" w14:paraId="31EF162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FF3494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42</w:t>
            </w:r>
          </w:p>
        </w:tc>
        <w:tc>
          <w:tcPr>
            <w:tcW w:w="1440" w:type="dxa"/>
            <w:tcBorders>
              <w:top w:val="nil"/>
              <w:left w:val="nil"/>
              <w:bottom w:val="single" w:sz="4" w:space="0" w:color="auto"/>
              <w:right w:val="single" w:sz="4" w:space="0" w:color="auto"/>
            </w:tcBorders>
            <w:shd w:val="clear" w:color="auto" w:fill="auto"/>
            <w:noWrap/>
            <w:vAlign w:val="bottom"/>
            <w:hideMark/>
          </w:tcPr>
          <w:p w14:paraId="134DFCF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121%</w:t>
            </w:r>
          </w:p>
        </w:tc>
      </w:tr>
      <w:tr w:rsidR="00BA2C0B" w:rsidRPr="00DB2BEF" w14:paraId="192ADE6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C30CDE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43</w:t>
            </w:r>
          </w:p>
        </w:tc>
        <w:tc>
          <w:tcPr>
            <w:tcW w:w="1440" w:type="dxa"/>
            <w:tcBorders>
              <w:top w:val="nil"/>
              <w:left w:val="nil"/>
              <w:bottom w:val="single" w:sz="4" w:space="0" w:color="auto"/>
              <w:right w:val="single" w:sz="4" w:space="0" w:color="auto"/>
            </w:tcBorders>
            <w:shd w:val="clear" w:color="auto" w:fill="auto"/>
            <w:noWrap/>
            <w:vAlign w:val="bottom"/>
            <w:hideMark/>
          </w:tcPr>
          <w:p w14:paraId="3756D4B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122%</w:t>
            </w:r>
          </w:p>
        </w:tc>
      </w:tr>
      <w:tr w:rsidR="00BA2C0B" w:rsidRPr="00DB2BEF" w14:paraId="32689B3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CA3B7B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44</w:t>
            </w:r>
          </w:p>
        </w:tc>
        <w:tc>
          <w:tcPr>
            <w:tcW w:w="1440" w:type="dxa"/>
            <w:tcBorders>
              <w:top w:val="nil"/>
              <w:left w:val="nil"/>
              <w:bottom w:val="single" w:sz="4" w:space="0" w:color="auto"/>
              <w:right w:val="single" w:sz="4" w:space="0" w:color="auto"/>
            </w:tcBorders>
            <w:shd w:val="clear" w:color="auto" w:fill="auto"/>
            <w:noWrap/>
            <w:vAlign w:val="bottom"/>
            <w:hideMark/>
          </w:tcPr>
          <w:p w14:paraId="4FCACEB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124%</w:t>
            </w:r>
          </w:p>
        </w:tc>
      </w:tr>
      <w:tr w:rsidR="00BA2C0B" w:rsidRPr="00DB2BEF" w14:paraId="6D510BF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17864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45</w:t>
            </w:r>
          </w:p>
        </w:tc>
        <w:tc>
          <w:tcPr>
            <w:tcW w:w="1440" w:type="dxa"/>
            <w:tcBorders>
              <w:top w:val="nil"/>
              <w:left w:val="nil"/>
              <w:bottom w:val="single" w:sz="4" w:space="0" w:color="auto"/>
              <w:right w:val="single" w:sz="4" w:space="0" w:color="auto"/>
            </w:tcBorders>
            <w:shd w:val="clear" w:color="auto" w:fill="auto"/>
            <w:noWrap/>
            <w:vAlign w:val="bottom"/>
            <w:hideMark/>
          </w:tcPr>
          <w:p w14:paraId="0B87A1A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127%</w:t>
            </w:r>
          </w:p>
        </w:tc>
      </w:tr>
      <w:tr w:rsidR="00BA2C0B" w:rsidRPr="00DB2BEF" w14:paraId="2FA8824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45A29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46</w:t>
            </w:r>
          </w:p>
        </w:tc>
        <w:tc>
          <w:tcPr>
            <w:tcW w:w="1440" w:type="dxa"/>
            <w:tcBorders>
              <w:top w:val="nil"/>
              <w:left w:val="nil"/>
              <w:bottom w:val="single" w:sz="4" w:space="0" w:color="auto"/>
              <w:right w:val="single" w:sz="4" w:space="0" w:color="auto"/>
            </w:tcBorders>
            <w:shd w:val="clear" w:color="auto" w:fill="auto"/>
            <w:noWrap/>
            <w:vAlign w:val="bottom"/>
            <w:hideMark/>
          </w:tcPr>
          <w:p w14:paraId="5F7BE90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129%</w:t>
            </w:r>
          </w:p>
        </w:tc>
      </w:tr>
      <w:tr w:rsidR="00BA2C0B" w:rsidRPr="00DB2BEF" w14:paraId="1659D0A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9A762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c>
          <w:tcPr>
            <w:tcW w:w="1440" w:type="dxa"/>
            <w:tcBorders>
              <w:top w:val="nil"/>
              <w:left w:val="nil"/>
              <w:bottom w:val="single" w:sz="4" w:space="0" w:color="auto"/>
              <w:right w:val="single" w:sz="4" w:space="0" w:color="auto"/>
            </w:tcBorders>
            <w:shd w:val="clear" w:color="auto" w:fill="auto"/>
            <w:noWrap/>
            <w:vAlign w:val="bottom"/>
            <w:hideMark/>
          </w:tcPr>
          <w:p w14:paraId="36B3448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132%</w:t>
            </w:r>
          </w:p>
        </w:tc>
      </w:tr>
      <w:tr w:rsidR="00BA2C0B" w:rsidRPr="00DB2BEF" w14:paraId="266E81C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EA5908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48</w:t>
            </w:r>
          </w:p>
        </w:tc>
        <w:tc>
          <w:tcPr>
            <w:tcW w:w="1440" w:type="dxa"/>
            <w:tcBorders>
              <w:top w:val="nil"/>
              <w:left w:val="nil"/>
              <w:bottom w:val="single" w:sz="4" w:space="0" w:color="auto"/>
              <w:right w:val="single" w:sz="4" w:space="0" w:color="auto"/>
            </w:tcBorders>
            <w:shd w:val="clear" w:color="auto" w:fill="auto"/>
            <w:noWrap/>
            <w:vAlign w:val="bottom"/>
            <w:hideMark/>
          </w:tcPr>
          <w:p w14:paraId="00A71F7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135%</w:t>
            </w:r>
          </w:p>
        </w:tc>
      </w:tr>
      <w:tr w:rsidR="00BA2C0B" w:rsidRPr="00DB2BEF" w14:paraId="522BA23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74901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49</w:t>
            </w:r>
          </w:p>
        </w:tc>
        <w:tc>
          <w:tcPr>
            <w:tcW w:w="1440" w:type="dxa"/>
            <w:tcBorders>
              <w:top w:val="nil"/>
              <w:left w:val="nil"/>
              <w:bottom w:val="single" w:sz="4" w:space="0" w:color="auto"/>
              <w:right w:val="single" w:sz="4" w:space="0" w:color="auto"/>
            </w:tcBorders>
            <w:shd w:val="clear" w:color="auto" w:fill="auto"/>
            <w:noWrap/>
            <w:vAlign w:val="bottom"/>
            <w:hideMark/>
          </w:tcPr>
          <w:p w14:paraId="2AC7E86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136%</w:t>
            </w:r>
          </w:p>
        </w:tc>
      </w:tr>
      <w:tr w:rsidR="00BA2C0B" w:rsidRPr="00DB2BEF" w14:paraId="35476FC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FA056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50</w:t>
            </w:r>
          </w:p>
        </w:tc>
        <w:tc>
          <w:tcPr>
            <w:tcW w:w="1440" w:type="dxa"/>
            <w:tcBorders>
              <w:top w:val="nil"/>
              <w:left w:val="nil"/>
              <w:bottom w:val="single" w:sz="4" w:space="0" w:color="auto"/>
              <w:right w:val="single" w:sz="4" w:space="0" w:color="auto"/>
            </w:tcBorders>
            <w:shd w:val="clear" w:color="auto" w:fill="auto"/>
            <w:noWrap/>
            <w:vAlign w:val="bottom"/>
            <w:hideMark/>
          </w:tcPr>
          <w:p w14:paraId="08AECEF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137%</w:t>
            </w:r>
          </w:p>
        </w:tc>
      </w:tr>
      <w:tr w:rsidR="00BA2C0B" w:rsidRPr="00DB2BEF" w14:paraId="5301CAC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9874D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51</w:t>
            </w:r>
          </w:p>
        </w:tc>
        <w:tc>
          <w:tcPr>
            <w:tcW w:w="1440" w:type="dxa"/>
            <w:tcBorders>
              <w:top w:val="nil"/>
              <w:left w:val="nil"/>
              <w:bottom w:val="single" w:sz="4" w:space="0" w:color="auto"/>
              <w:right w:val="single" w:sz="4" w:space="0" w:color="auto"/>
            </w:tcBorders>
            <w:shd w:val="clear" w:color="auto" w:fill="auto"/>
            <w:noWrap/>
            <w:vAlign w:val="bottom"/>
            <w:hideMark/>
          </w:tcPr>
          <w:p w14:paraId="43C761D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140%</w:t>
            </w:r>
          </w:p>
        </w:tc>
      </w:tr>
    </w:tbl>
    <w:p w14:paraId="4EF52322" w14:textId="77777777" w:rsidR="00B04722" w:rsidRPr="00DB2BEF" w:rsidRDefault="00B04722" w:rsidP="00B04722">
      <w:pPr>
        <w:rPr>
          <w:rFonts w:ascii="Arial" w:hAnsi="Arial" w:cs="Arial"/>
        </w:rPr>
      </w:pPr>
    </w:p>
    <w:p w14:paraId="1305961C" w14:textId="77777777" w:rsidR="00BD4754" w:rsidRPr="00DB2BEF" w:rsidRDefault="00BD4754" w:rsidP="000A75ED">
      <w:pPr>
        <w:jc w:val="both"/>
        <w:rPr>
          <w:rFonts w:ascii="Arial" w:hAnsi="Arial" w:cs="Arial"/>
          <w:b/>
          <w:bCs/>
        </w:rPr>
      </w:pPr>
      <w:r w:rsidRPr="00DB2BEF">
        <w:rPr>
          <w:rFonts w:ascii="Arial" w:hAnsi="Arial" w:cs="Arial"/>
          <w:b/>
          <w:bCs/>
        </w:rPr>
        <w:t>Subzona 3</w:t>
      </w:r>
    </w:p>
    <w:p w14:paraId="6823F52E" w14:textId="77777777" w:rsidR="000F1C9B" w:rsidRPr="00DB2BEF" w:rsidRDefault="000F1C9B" w:rsidP="000A75ED">
      <w:pPr>
        <w:jc w:val="both"/>
        <w:rPr>
          <w:rFonts w:ascii="Arial" w:hAnsi="Arial" w:cs="Arial"/>
          <w:b/>
          <w:bCs/>
        </w:rPr>
      </w:pPr>
    </w:p>
    <w:p w14:paraId="585C648C" w14:textId="73762C30" w:rsidR="00BD4754" w:rsidRPr="00DB2BEF" w:rsidRDefault="00BD4754" w:rsidP="000A75ED">
      <w:pPr>
        <w:pStyle w:val="Prrafodelista"/>
        <w:numPr>
          <w:ilvl w:val="0"/>
          <w:numId w:val="4"/>
        </w:numPr>
        <w:spacing w:after="160"/>
        <w:jc w:val="both"/>
        <w:rPr>
          <w:rFonts w:ascii="Arial" w:hAnsi="Arial" w:cs="Arial"/>
        </w:rPr>
      </w:pPr>
      <w:r w:rsidRPr="00DB2BEF">
        <w:rPr>
          <w:rFonts w:ascii="Arial" w:eastAsia="Times New Roman" w:hAnsi="Arial" w:cs="Arial"/>
          <w:color w:val="000000"/>
        </w:rPr>
        <w:t xml:space="preserve">Plan Parcial </w:t>
      </w:r>
      <w:r w:rsidR="000A75ED" w:rsidRPr="00DB2BEF">
        <w:rPr>
          <w:rFonts w:ascii="Arial" w:eastAsia="Times New Roman" w:hAnsi="Arial" w:cs="Arial"/>
          <w:color w:val="000000"/>
        </w:rPr>
        <w:t xml:space="preserve">ESTACIÓN VILLA </w:t>
      </w:r>
      <w:r w:rsidRPr="00DB2BEF">
        <w:rPr>
          <w:rFonts w:ascii="Arial" w:eastAsia="Times New Roman" w:hAnsi="Arial" w:cs="Arial"/>
          <w:color w:val="000000"/>
        </w:rPr>
        <w:t>(Z3_R_13)</w:t>
      </w:r>
    </w:p>
    <w:tbl>
      <w:tblPr>
        <w:tblW w:w="2560" w:type="dxa"/>
        <w:jc w:val="center"/>
        <w:tblCellMar>
          <w:left w:w="70" w:type="dxa"/>
          <w:right w:w="70" w:type="dxa"/>
        </w:tblCellMar>
        <w:tblLook w:val="04A0" w:firstRow="1" w:lastRow="0" w:firstColumn="1" w:lastColumn="0" w:noHBand="0" w:noVBand="1"/>
      </w:tblPr>
      <w:tblGrid>
        <w:gridCol w:w="1120"/>
        <w:gridCol w:w="1440"/>
      </w:tblGrid>
      <w:tr w:rsidR="00BA2C0B" w:rsidRPr="00DB2BEF" w14:paraId="0A5F5C04"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FBEF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69D44A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BA2C0B" w:rsidRPr="00DB2BEF" w14:paraId="6CB8E32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759B27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17211F4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r>
      <w:tr w:rsidR="00BA2C0B" w:rsidRPr="00DB2BEF" w14:paraId="5CAA372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BEED6D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64B3B16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r>
      <w:tr w:rsidR="00BA2C0B" w:rsidRPr="00DB2BEF" w14:paraId="3C4B5E3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11BDF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08B253F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r>
      <w:tr w:rsidR="00BA2C0B" w:rsidRPr="00DB2BEF" w14:paraId="69C9E04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6AC5D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4533A83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41%</w:t>
            </w:r>
          </w:p>
        </w:tc>
      </w:tr>
      <w:tr w:rsidR="00BA2C0B" w:rsidRPr="00DB2BEF" w14:paraId="32DDC39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AF20B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598733D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44%</w:t>
            </w:r>
          </w:p>
        </w:tc>
      </w:tr>
      <w:tr w:rsidR="00BA2C0B" w:rsidRPr="00DB2BEF" w14:paraId="55BD59D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A6159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7E95D94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r>
      <w:tr w:rsidR="00BA2C0B" w:rsidRPr="00DB2BEF" w14:paraId="2034994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C2BE1B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1A7F498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49%</w:t>
            </w:r>
          </w:p>
        </w:tc>
      </w:tr>
      <w:tr w:rsidR="00BA2C0B" w:rsidRPr="00DB2BEF" w14:paraId="62504B6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CE945C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3C27EA3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51%</w:t>
            </w:r>
          </w:p>
        </w:tc>
      </w:tr>
      <w:tr w:rsidR="00BA2C0B" w:rsidRPr="00DB2BEF" w14:paraId="3FC1AE1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D69234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057A4BF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54%</w:t>
            </w:r>
          </w:p>
        </w:tc>
      </w:tr>
      <w:tr w:rsidR="00BA2C0B" w:rsidRPr="00DB2BEF" w14:paraId="5C83443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440239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BA10D2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57%</w:t>
            </w:r>
          </w:p>
        </w:tc>
      </w:tr>
      <w:tr w:rsidR="00BA2C0B" w:rsidRPr="00DB2BEF" w14:paraId="2C291E7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DD267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691A2C7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60%</w:t>
            </w:r>
          </w:p>
        </w:tc>
      </w:tr>
      <w:tr w:rsidR="00BA2C0B" w:rsidRPr="00DB2BEF" w14:paraId="27871B3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0825C0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641227A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64%</w:t>
            </w:r>
          </w:p>
        </w:tc>
      </w:tr>
      <w:tr w:rsidR="00BA2C0B" w:rsidRPr="00DB2BEF" w14:paraId="27F84AD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52BCAA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7C0A089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66%</w:t>
            </w:r>
          </w:p>
        </w:tc>
      </w:tr>
      <w:tr w:rsidR="00BA2C0B" w:rsidRPr="00DB2BEF" w14:paraId="3153027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5D018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14</w:t>
            </w:r>
          </w:p>
        </w:tc>
        <w:tc>
          <w:tcPr>
            <w:tcW w:w="1440" w:type="dxa"/>
            <w:tcBorders>
              <w:top w:val="nil"/>
              <w:left w:val="nil"/>
              <w:bottom w:val="single" w:sz="4" w:space="0" w:color="auto"/>
              <w:right w:val="single" w:sz="4" w:space="0" w:color="auto"/>
            </w:tcBorders>
            <w:shd w:val="clear" w:color="auto" w:fill="auto"/>
            <w:noWrap/>
            <w:vAlign w:val="bottom"/>
            <w:hideMark/>
          </w:tcPr>
          <w:p w14:paraId="3A10CB4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70%</w:t>
            </w:r>
          </w:p>
        </w:tc>
      </w:tr>
      <w:tr w:rsidR="00BA2C0B" w:rsidRPr="00DB2BEF" w14:paraId="665EDD6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89348E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255FC6E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73%</w:t>
            </w:r>
          </w:p>
        </w:tc>
      </w:tr>
      <w:tr w:rsidR="00BA2C0B" w:rsidRPr="00DB2BEF" w14:paraId="1F7B1C3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061269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0A133F9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76%</w:t>
            </w:r>
          </w:p>
        </w:tc>
      </w:tr>
      <w:tr w:rsidR="00BA2C0B" w:rsidRPr="00DB2BEF" w14:paraId="23F54ED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F5F85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0746033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78%</w:t>
            </w:r>
          </w:p>
        </w:tc>
      </w:tr>
      <w:tr w:rsidR="00BA2C0B" w:rsidRPr="00DB2BEF" w14:paraId="4BA1C7A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DF228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4F3BFE9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81%</w:t>
            </w:r>
          </w:p>
        </w:tc>
      </w:tr>
      <w:tr w:rsidR="00BA2C0B" w:rsidRPr="00DB2BEF" w14:paraId="4EBAAD1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8746C3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4568561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BA2C0B" w:rsidRPr="00DB2BEF" w14:paraId="1E53783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A8ECF7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03BA54C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BA2C0B" w:rsidRPr="00DB2BEF" w14:paraId="14331F5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379D9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07A65C6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BA2C0B" w:rsidRPr="00DB2BEF" w14:paraId="075AFB5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45B06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48E04C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BA2C0B" w:rsidRPr="00DB2BEF" w14:paraId="0E10944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68DFC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7A5E488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BA2C0B" w:rsidRPr="00DB2BEF" w14:paraId="4BE77DA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15DED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3B12663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BA2C0B" w:rsidRPr="00DB2BEF" w14:paraId="4A6901B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CD5D2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037C161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BA2C0B" w:rsidRPr="00DB2BEF" w14:paraId="506EFF2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72D51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0566B65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BA2C0B" w:rsidRPr="00DB2BEF" w14:paraId="01C7216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D3F4E3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10A76B2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BA2C0B" w:rsidRPr="00DB2BEF" w14:paraId="706D6E5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58F23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224FF4C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BA2C0B" w:rsidRPr="00DB2BEF" w14:paraId="09CC493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1301FA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1E3C491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BA2C0B" w:rsidRPr="00DB2BEF" w14:paraId="6CC5C1B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21078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772BF79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BA2C0B" w:rsidRPr="00DB2BEF" w14:paraId="6689A80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9A5079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4B21B0D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122%</w:t>
            </w:r>
          </w:p>
        </w:tc>
      </w:tr>
      <w:tr w:rsidR="00BA2C0B" w:rsidRPr="00DB2BEF" w14:paraId="2522620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000DC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7F1D611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124%</w:t>
            </w:r>
          </w:p>
        </w:tc>
      </w:tr>
      <w:tr w:rsidR="00BA2C0B" w:rsidRPr="00DB2BEF" w14:paraId="3A571F8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16B87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09AFDA5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127%</w:t>
            </w:r>
          </w:p>
        </w:tc>
      </w:tr>
      <w:tr w:rsidR="00BA2C0B" w:rsidRPr="00DB2BEF" w14:paraId="07407D5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B61708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2427003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130%</w:t>
            </w:r>
          </w:p>
        </w:tc>
      </w:tr>
      <w:tr w:rsidR="00BA2C0B" w:rsidRPr="00DB2BEF" w14:paraId="7C0C457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1595B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671DC49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133%</w:t>
            </w:r>
          </w:p>
        </w:tc>
      </w:tr>
      <w:tr w:rsidR="00BA2C0B" w:rsidRPr="00DB2BEF" w14:paraId="2364CCD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D1302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5D305CC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136%</w:t>
            </w:r>
          </w:p>
        </w:tc>
      </w:tr>
      <w:tr w:rsidR="00BA2C0B" w:rsidRPr="00DB2BEF" w14:paraId="4905ED6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D13EA1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300849D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141%</w:t>
            </w:r>
          </w:p>
        </w:tc>
      </w:tr>
      <w:tr w:rsidR="00BA2C0B" w:rsidRPr="00DB2BEF" w14:paraId="40ADC85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71BE5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c>
          <w:tcPr>
            <w:tcW w:w="1440" w:type="dxa"/>
            <w:tcBorders>
              <w:top w:val="nil"/>
              <w:left w:val="nil"/>
              <w:bottom w:val="single" w:sz="4" w:space="0" w:color="auto"/>
              <w:right w:val="single" w:sz="4" w:space="0" w:color="auto"/>
            </w:tcBorders>
            <w:shd w:val="clear" w:color="auto" w:fill="auto"/>
            <w:noWrap/>
            <w:vAlign w:val="bottom"/>
            <w:hideMark/>
          </w:tcPr>
          <w:p w14:paraId="3DA010B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144%</w:t>
            </w:r>
          </w:p>
        </w:tc>
      </w:tr>
      <w:tr w:rsidR="00BA2C0B" w:rsidRPr="00DB2BEF" w14:paraId="6F47981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EAC01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79D8051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146%</w:t>
            </w:r>
          </w:p>
        </w:tc>
      </w:tr>
      <w:tr w:rsidR="00BA2C0B" w:rsidRPr="00DB2BEF" w14:paraId="4E77BF3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A3BE9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40</w:t>
            </w:r>
          </w:p>
        </w:tc>
        <w:tc>
          <w:tcPr>
            <w:tcW w:w="1440" w:type="dxa"/>
            <w:tcBorders>
              <w:top w:val="nil"/>
              <w:left w:val="nil"/>
              <w:bottom w:val="single" w:sz="4" w:space="0" w:color="auto"/>
              <w:right w:val="single" w:sz="4" w:space="0" w:color="auto"/>
            </w:tcBorders>
            <w:shd w:val="clear" w:color="auto" w:fill="auto"/>
            <w:noWrap/>
            <w:vAlign w:val="bottom"/>
            <w:hideMark/>
          </w:tcPr>
          <w:p w14:paraId="2CD3A54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150%</w:t>
            </w:r>
          </w:p>
        </w:tc>
      </w:tr>
      <w:tr w:rsidR="00BA2C0B" w:rsidRPr="00DB2BEF" w14:paraId="13A28A1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EFDD4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41</w:t>
            </w:r>
          </w:p>
        </w:tc>
        <w:tc>
          <w:tcPr>
            <w:tcW w:w="1440" w:type="dxa"/>
            <w:tcBorders>
              <w:top w:val="nil"/>
              <w:left w:val="nil"/>
              <w:bottom w:val="single" w:sz="4" w:space="0" w:color="auto"/>
              <w:right w:val="single" w:sz="4" w:space="0" w:color="auto"/>
            </w:tcBorders>
            <w:shd w:val="clear" w:color="auto" w:fill="auto"/>
            <w:noWrap/>
            <w:vAlign w:val="bottom"/>
            <w:hideMark/>
          </w:tcPr>
          <w:p w14:paraId="2708B20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152%</w:t>
            </w:r>
          </w:p>
        </w:tc>
      </w:tr>
      <w:tr w:rsidR="00BA2C0B" w:rsidRPr="00DB2BEF" w14:paraId="3CE24C7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D985C2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42</w:t>
            </w:r>
          </w:p>
        </w:tc>
        <w:tc>
          <w:tcPr>
            <w:tcW w:w="1440" w:type="dxa"/>
            <w:tcBorders>
              <w:top w:val="nil"/>
              <w:left w:val="nil"/>
              <w:bottom w:val="single" w:sz="4" w:space="0" w:color="auto"/>
              <w:right w:val="single" w:sz="4" w:space="0" w:color="auto"/>
            </w:tcBorders>
            <w:shd w:val="clear" w:color="auto" w:fill="auto"/>
            <w:noWrap/>
            <w:vAlign w:val="bottom"/>
            <w:hideMark/>
          </w:tcPr>
          <w:p w14:paraId="3913850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155%</w:t>
            </w:r>
          </w:p>
        </w:tc>
      </w:tr>
      <w:tr w:rsidR="00BA2C0B" w:rsidRPr="00DB2BEF" w14:paraId="641DB4D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9CF1B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43</w:t>
            </w:r>
          </w:p>
        </w:tc>
        <w:tc>
          <w:tcPr>
            <w:tcW w:w="1440" w:type="dxa"/>
            <w:tcBorders>
              <w:top w:val="nil"/>
              <w:left w:val="nil"/>
              <w:bottom w:val="single" w:sz="4" w:space="0" w:color="auto"/>
              <w:right w:val="single" w:sz="4" w:space="0" w:color="auto"/>
            </w:tcBorders>
            <w:shd w:val="clear" w:color="auto" w:fill="auto"/>
            <w:noWrap/>
            <w:vAlign w:val="bottom"/>
            <w:hideMark/>
          </w:tcPr>
          <w:p w14:paraId="2FF1A39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158%</w:t>
            </w:r>
          </w:p>
        </w:tc>
      </w:tr>
      <w:tr w:rsidR="00BA2C0B" w:rsidRPr="00DB2BEF" w14:paraId="55CFEC9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AF85E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44</w:t>
            </w:r>
          </w:p>
        </w:tc>
        <w:tc>
          <w:tcPr>
            <w:tcW w:w="1440" w:type="dxa"/>
            <w:tcBorders>
              <w:top w:val="nil"/>
              <w:left w:val="nil"/>
              <w:bottom w:val="single" w:sz="4" w:space="0" w:color="auto"/>
              <w:right w:val="single" w:sz="4" w:space="0" w:color="auto"/>
            </w:tcBorders>
            <w:shd w:val="clear" w:color="auto" w:fill="auto"/>
            <w:noWrap/>
            <w:vAlign w:val="bottom"/>
            <w:hideMark/>
          </w:tcPr>
          <w:p w14:paraId="02B0DB0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161%</w:t>
            </w:r>
          </w:p>
        </w:tc>
      </w:tr>
      <w:tr w:rsidR="00BA2C0B" w:rsidRPr="00DB2BEF" w14:paraId="716E016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B4548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45</w:t>
            </w:r>
          </w:p>
        </w:tc>
        <w:tc>
          <w:tcPr>
            <w:tcW w:w="1440" w:type="dxa"/>
            <w:tcBorders>
              <w:top w:val="nil"/>
              <w:left w:val="nil"/>
              <w:bottom w:val="single" w:sz="4" w:space="0" w:color="auto"/>
              <w:right w:val="single" w:sz="4" w:space="0" w:color="auto"/>
            </w:tcBorders>
            <w:shd w:val="clear" w:color="auto" w:fill="auto"/>
            <w:noWrap/>
            <w:vAlign w:val="bottom"/>
            <w:hideMark/>
          </w:tcPr>
          <w:p w14:paraId="351B3FD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164%</w:t>
            </w:r>
          </w:p>
        </w:tc>
      </w:tr>
      <w:tr w:rsidR="00BA2C0B" w:rsidRPr="00DB2BEF" w14:paraId="113A7AB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390A3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46</w:t>
            </w:r>
          </w:p>
        </w:tc>
        <w:tc>
          <w:tcPr>
            <w:tcW w:w="1440" w:type="dxa"/>
            <w:tcBorders>
              <w:top w:val="nil"/>
              <w:left w:val="nil"/>
              <w:bottom w:val="single" w:sz="4" w:space="0" w:color="auto"/>
              <w:right w:val="single" w:sz="4" w:space="0" w:color="auto"/>
            </w:tcBorders>
            <w:shd w:val="clear" w:color="auto" w:fill="auto"/>
            <w:noWrap/>
            <w:vAlign w:val="bottom"/>
            <w:hideMark/>
          </w:tcPr>
          <w:p w14:paraId="3B49973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166%</w:t>
            </w:r>
          </w:p>
        </w:tc>
      </w:tr>
      <w:tr w:rsidR="00BA2C0B" w:rsidRPr="00DB2BEF" w14:paraId="0E43D4A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B82634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c>
          <w:tcPr>
            <w:tcW w:w="1440" w:type="dxa"/>
            <w:tcBorders>
              <w:top w:val="nil"/>
              <w:left w:val="nil"/>
              <w:bottom w:val="single" w:sz="4" w:space="0" w:color="auto"/>
              <w:right w:val="single" w:sz="4" w:space="0" w:color="auto"/>
            </w:tcBorders>
            <w:shd w:val="clear" w:color="auto" w:fill="auto"/>
            <w:noWrap/>
            <w:vAlign w:val="bottom"/>
            <w:hideMark/>
          </w:tcPr>
          <w:p w14:paraId="24272F0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169%</w:t>
            </w:r>
          </w:p>
        </w:tc>
      </w:tr>
      <w:tr w:rsidR="00BA2C0B" w:rsidRPr="00DB2BEF" w14:paraId="0C0A272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4275A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48</w:t>
            </w:r>
          </w:p>
        </w:tc>
        <w:tc>
          <w:tcPr>
            <w:tcW w:w="1440" w:type="dxa"/>
            <w:tcBorders>
              <w:top w:val="nil"/>
              <w:left w:val="nil"/>
              <w:bottom w:val="single" w:sz="4" w:space="0" w:color="auto"/>
              <w:right w:val="single" w:sz="4" w:space="0" w:color="auto"/>
            </w:tcBorders>
            <w:shd w:val="clear" w:color="auto" w:fill="auto"/>
            <w:noWrap/>
            <w:vAlign w:val="bottom"/>
            <w:hideMark/>
          </w:tcPr>
          <w:p w14:paraId="1FA8066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171%</w:t>
            </w:r>
          </w:p>
        </w:tc>
      </w:tr>
    </w:tbl>
    <w:p w14:paraId="723ABECF" w14:textId="77777777" w:rsidR="00BD4754" w:rsidRPr="00DB2BEF" w:rsidRDefault="00BD4754" w:rsidP="000A75ED">
      <w:pPr>
        <w:pStyle w:val="Prrafodelista"/>
        <w:rPr>
          <w:rFonts w:ascii="Arial" w:hAnsi="Arial" w:cs="Arial"/>
        </w:rPr>
      </w:pPr>
    </w:p>
    <w:p w14:paraId="52B6EEB4" w14:textId="41FB50BE" w:rsidR="00BD4754" w:rsidRPr="00DB2BEF" w:rsidRDefault="00E10FCE" w:rsidP="000A75ED">
      <w:pPr>
        <w:pStyle w:val="Prrafodelista"/>
        <w:numPr>
          <w:ilvl w:val="0"/>
          <w:numId w:val="4"/>
        </w:numPr>
        <w:spacing w:after="160"/>
        <w:rPr>
          <w:rFonts w:ascii="Arial" w:hAnsi="Arial" w:cs="Arial"/>
        </w:rPr>
      </w:pPr>
      <w:r w:rsidRPr="00DB2BEF">
        <w:rPr>
          <w:rFonts w:ascii="Arial" w:eastAsia="Times New Roman" w:hAnsi="Arial" w:cs="Arial"/>
          <w:color w:val="000000"/>
        </w:rPr>
        <w:t xml:space="preserve">Plan Parcial SAN BENITO </w:t>
      </w:r>
      <w:r w:rsidR="00BD4754" w:rsidRPr="00DB2BEF">
        <w:rPr>
          <w:rFonts w:ascii="Arial" w:eastAsia="Times New Roman" w:hAnsi="Arial" w:cs="Arial"/>
          <w:color w:val="000000"/>
        </w:rPr>
        <w:t>Z3_R_14</w:t>
      </w:r>
    </w:p>
    <w:tbl>
      <w:tblPr>
        <w:tblW w:w="2560" w:type="dxa"/>
        <w:jc w:val="center"/>
        <w:tblCellMar>
          <w:left w:w="70" w:type="dxa"/>
          <w:right w:w="70" w:type="dxa"/>
        </w:tblCellMar>
        <w:tblLook w:val="04A0" w:firstRow="1" w:lastRow="0" w:firstColumn="1" w:lastColumn="0" w:noHBand="0" w:noVBand="1"/>
      </w:tblPr>
      <w:tblGrid>
        <w:gridCol w:w="1120"/>
        <w:gridCol w:w="1440"/>
      </w:tblGrid>
      <w:tr w:rsidR="00BA2C0B" w:rsidRPr="00DB2BEF" w14:paraId="20697C5D"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470C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0D7587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BA2C0B" w:rsidRPr="00DB2BEF" w14:paraId="36AEFB6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D4B8E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40C73E5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r>
      <w:tr w:rsidR="00BA2C0B" w:rsidRPr="00DB2BEF" w14:paraId="460920F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EE6A1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6267DFF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r>
      <w:tr w:rsidR="00BA2C0B" w:rsidRPr="00DB2BEF" w14:paraId="62C8517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4269B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79DE5DF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r>
      <w:tr w:rsidR="00BA2C0B" w:rsidRPr="00DB2BEF" w14:paraId="43822AF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EAB9B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7CE3A01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r>
      <w:tr w:rsidR="00BA2C0B" w:rsidRPr="00DB2BEF" w14:paraId="04AD76B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3B702A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4EED67A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r>
      <w:tr w:rsidR="00BA2C0B" w:rsidRPr="00DB2BEF" w14:paraId="561E854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AFFB3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3344167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r>
      <w:tr w:rsidR="00BA2C0B" w:rsidRPr="00DB2BEF" w14:paraId="2288516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EC01E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5811161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41%</w:t>
            </w:r>
          </w:p>
        </w:tc>
      </w:tr>
      <w:tr w:rsidR="00BA2C0B" w:rsidRPr="00DB2BEF" w14:paraId="7E589D6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A8DF3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0387732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43%</w:t>
            </w:r>
          </w:p>
        </w:tc>
      </w:tr>
      <w:tr w:rsidR="00BA2C0B" w:rsidRPr="00DB2BEF" w14:paraId="4664C63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9AEE7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5ABAABF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r>
      <w:tr w:rsidR="00BA2C0B" w:rsidRPr="00DB2BEF" w14:paraId="02F84C1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31482B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64E6BD4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50%</w:t>
            </w:r>
          </w:p>
        </w:tc>
      </w:tr>
      <w:tr w:rsidR="00BA2C0B" w:rsidRPr="00DB2BEF" w14:paraId="23C7492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8C25D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3D954D6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58%</w:t>
            </w:r>
          </w:p>
        </w:tc>
      </w:tr>
      <w:tr w:rsidR="00BA2C0B" w:rsidRPr="00DB2BEF" w14:paraId="1EE3F7D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F4DC7B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55F4797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61%</w:t>
            </w:r>
          </w:p>
        </w:tc>
      </w:tr>
      <w:tr w:rsidR="00BA2C0B" w:rsidRPr="00DB2BEF" w14:paraId="05543DC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AA6A18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558FB65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64%</w:t>
            </w:r>
          </w:p>
        </w:tc>
      </w:tr>
      <w:tr w:rsidR="00BA2C0B" w:rsidRPr="00DB2BEF" w14:paraId="37760AE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BD3621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476637C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67%</w:t>
            </w:r>
          </w:p>
        </w:tc>
      </w:tr>
      <w:tr w:rsidR="00BA2C0B" w:rsidRPr="00DB2BEF" w14:paraId="1A8DD88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8D42A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3443728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72%</w:t>
            </w:r>
          </w:p>
        </w:tc>
      </w:tr>
      <w:tr w:rsidR="00BA2C0B" w:rsidRPr="00DB2BEF" w14:paraId="7ADDF88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B75B1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6B2EBB8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75%</w:t>
            </w:r>
          </w:p>
        </w:tc>
      </w:tr>
      <w:tr w:rsidR="00BA2C0B" w:rsidRPr="00DB2BEF" w14:paraId="431AA4E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94008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8E4F86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77%</w:t>
            </w:r>
          </w:p>
        </w:tc>
      </w:tr>
      <w:tr w:rsidR="00BA2C0B" w:rsidRPr="00DB2BEF" w14:paraId="254198F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0359DD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53F626F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80%</w:t>
            </w:r>
          </w:p>
        </w:tc>
      </w:tr>
      <w:tr w:rsidR="00BA2C0B" w:rsidRPr="00DB2BEF" w14:paraId="6DE7F32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096F1C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19C677A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BA2C0B" w:rsidRPr="00DB2BEF" w14:paraId="6966232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6687B6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2152327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BA2C0B" w:rsidRPr="00DB2BEF" w14:paraId="38D2DCA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E5F133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7070F77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BA2C0B" w:rsidRPr="00DB2BEF" w14:paraId="4CC863F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67207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6B5591D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BA2C0B" w:rsidRPr="00DB2BEF" w14:paraId="2F1E1A0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B078A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1311DB7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BA2C0B" w:rsidRPr="00DB2BEF" w14:paraId="6E4B554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DA8E8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4B9A01F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BA2C0B" w:rsidRPr="00DB2BEF" w14:paraId="35755D5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133CC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25</w:t>
            </w:r>
          </w:p>
        </w:tc>
        <w:tc>
          <w:tcPr>
            <w:tcW w:w="1440" w:type="dxa"/>
            <w:tcBorders>
              <w:top w:val="nil"/>
              <w:left w:val="nil"/>
              <w:bottom w:val="single" w:sz="4" w:space="0" w:color="auto"/>
              <w:right w:val="single" w:sz="4" w:space="0" w:color="auto"/>
            </w:tcBorders>
            <w:shd w:val="clear" w:color="auto" w:fill="auto"/>
            <w:noWrap/>
            <w:vAlign w:val="bottom"/>
            <w:hideMark/>
          </w:tcPr>
          <w:p w14:paraId="0C0EF90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BA2C0B" w:rsidRPr="00DB2BEF" w14:paraId="0DF83EA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8B730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6AC7CC5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BA2C0B" w:rsidRPr="00DB2BEF" w14:paraId="46B4528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787E33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03253D7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BA2C0B" w:rsidRPr="00DB2BEF" w14:paraId="37DEE79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ECDE8E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0C6C755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115%</w:t>
            </w:r>
          </w:p>
        </w:tc>
      </w:tr>
      <w:tr w:rsidR="00BA2C0B" w:rsidRPr="00DB2BEF" w14:paraId="59A084B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6698C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63FF710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118%</w:t>
            </w:r>
          </w:p>
        </w:tc>
      </w:tr>
      <w:tr w:rsidR="00BA2C0B" w:rsidRPr="00DB2BEF" w14:paraId="3C8755F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114D6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78D272B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121%</w:t>
            </w:r>
          </w:p>
        </w:tc>
      </w:tr>
      <w:tr w:rsidR="00BA2C0B" w:rsidRPr="00DB2BEF" w14:paraId="16EE528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EF9678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31048EF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124%</w:t>
            </w:r>
          </w:p>
        </w:tc>
      </w:tr>
      <w:tr w:rsidR="00BA2C0B" w:rsidRPr="00DB2BEF" w14:paraId="3B94E8E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E1F8D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2B140F1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130%</w:t>
            </w:r>
          </w:p>
        </w:tc>
      </w:tr>
      <w:tr w:rsidR="00BA2C0B" w:rsidRPr="00DB2BEF" w14:paraId="0AFDBD2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AB7110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3C14F4B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133%</w:t>
            </w:r>
          </w:p>
        </w:tc>
      </w:tr>
      <w:tr w:rsidR="00BA2C0B" w:rsidRPr="00DB2BEF" w14:paraId="5E9D79C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34EF18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4695099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137%</w:t>
            </w:r>
          </w:p>
        </w:tc>
      </w:tr>
      <w:tr w:rsidR="00BA2C0B" w:rsidRPr="00DB2BEF" w14:paraId="3F9ABCE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A55F9F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2F648DA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142%</w:t>
            </w:r>
          </w:p>
        </w:tc>
      </w:tr>
      <w:tr w:rsidR="00BA2C0B" w:rsidRPr="00DB2BEF" w14:paraId="71D5108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E4D81B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6E774D1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147%</w:t>
            </w:r>
          </w:p>
        </w:tc>
      </w:tr>
      <w:tr w:rsidR="00BA2C0B" w:rsidRPr="00DB2BEF" w14:paraId="7F0F46E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E79BC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714F021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151%</w:t>
            </w:r>
          </w:p>
        </w:tc>
      </w:tr>
      <w:tr w:rsidR="00BA2C0B" w:rsidRPr="00DB2BEF" w14:paraId="420E489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1FE82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c>
          <w:tcPr>
            <w:tcW w:w="1440" w:type="dxa"/>
            <w:tcBorders>
              <w:top w:val="nil"/>
              <w:left w:val="nil"/>
              <w:bottom w:val="single" w:sz="4" w:space="0" w:color="auto"/>
              <w:right w:val="single" w:sz="4" w:space="0" w:color="auto"/>
            </w:tcBorders>
            <w:shd w:val="clear" w:color="auto" w:fill="auto"/>
            <w:noWrap/>
            <w:vAlign w:val="bottom"/>
            <w:hideMark/>
          </w:tcPr>
          <w:p w14:paraId="4B1A111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154%</w:t>
            </w:r>
          </w:p>
        </w:tc>
      </w:tr>
      <w:tr w:rsidR="00BA2C0B" w:rsidRPr="00DB2BEF" w14:paraId="4EE355F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02B8C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38772C1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157%</w:t>
            </w:r>
          </w:p>
        </w:tc>
      </w:tr>
      <w:tr w:rsidR="00BA2C0B" w:rsidRPr="00DB2BEF" w14:paraId="291459E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266600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40</w:t>
            </w:r>
          </w:p>
        </w:tc>
        <w:tc>
          <w:tcPr>
            <w:tcW w:w="1440" w:type="dxa"/>
            <w:tcBorders>
              <w:top w:val="nil"/>
              <w:left w:val="nil"/>
              <w:bottom w:val="single" w:sz="4" w:space="0" w:color="auto"/>
              <w:right w:val="single" w:sz="4" w:space="0" w:color="auto"/>
            </w:tcBorders>
            <w:shd w:val="clear" w:color="auto" w:fill="auto"/>
            <w:noWrap/>
            <w:vAlign w:val="bottom"/>
            <w:hideMark/>
          </w:tcPr>
          <w:p w14:paraId="2C7F420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161%</w:t>
            </w:r>
          </w:p>
        </w:tc>
      </w:tr>
      <w:tr w:rsidR="00BA2C0B" w:rsidRPr="00DB2BEF" w14:paraId="1A02CDF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C9406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41</w:t>
            </w:r>
          </w:p>
        </w:tc>
        <w:tc>
          <w:tcPr>
            <w:tcW w:w="1440" w:type="dxa"/>
            <w:tcBorders>
              <w:top w:val="nil"/>
              <w:left w:val="nil"/>
              <w:bottom w:val="single" w:sz="4" w:space="0" w:color="auto"/>
              <w:right w:val="single" w:sz="4" w:space="0" w:color="auto"/>
            </w:tcBorders>
            <w:shd w:val="clear" w:color="auto" w:fill="auto"/>
            <w:noWrap/>
            <w:vAlign w:val="bottom"/>
            <w:hideMark/>
          </w:tcPr>
          <w:p w14:paraId="1FB9126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166%</w:t>
            </w:r>
          </w:p>
        </w:tc>
      </w:tr>
      <w:tr w:rsidR="00BA2C0B" w:rsidRPr="00DB2BEF" w14:paraId="203978F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A4FF9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42</w:t>
            </w:r>
          </w:p>
        </w:tc>
        <w:tc>
          <w:tcPr>
            <w:tcW w:w="1440" w:type="dxa"/>
            <w:tcBorders>
              <w:top w:val="nil"/>
              <w:left w:val="nil"/>
              <w:bottom w:val="single" w:sz="4" w:space="0" w:color="auto"/>
              <w:right w:val="single" w:sz="4" w:space="0" w:color="auto"/>
            </w:tcBorders>
            <w:shd w:val="clear" w:color="auto" w:fill="auto"/>
            <w:noWrap/>
            <w:vAlign w:val="bottom"/>
            <w:hideMark/>
          </w:tcPr>
          <w:p w14:paraId="6CEECCF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169%</w:t>
            </w:r>
          </w:p>
        </w:tc>
      </w:tr>
      <w:tr w:rsidR="00BA2C0B" w:rsidRPr="00DB2BEF" w14:paraId="205BF96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E385B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43</w:t>
            </w:r>
          </w:p>
        </w:tc>
        <w:tc>
          <w:tcPr>
            <w:tcW w:w="1440" w:type="dxa"/>
            <w:tcBorders>
              <w:top w:val="nil"/>
              <w:left w:val="nil"/>
              <w:bottom w:val="single" w:sz="4" w:space="0" w:color="auto"/>
              <w:right w:val="single" w:sz="4" w:space="0" w:color="auto"/>
            </w:tcBorders>
            <w:shd w:val="clear" w:color="auto" w:fill="auto"/>
            <w:noWrap/>
            <w:vAlign w:val="bottom"/>
            <w:hideMark/>
          </w:tcPr>
          <w:p w14:paraId="4E8D5E0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173%</w:t>
            </w:r>
          </w:p>
        </w:tc>
      </w:tr>
      <w:tr w:rsidR="00BA2C0B" w:rsidRPr="00DB2BEF" w14:paraId="2E6B415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7B77E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44</w:t>
            </w:r>
          </w:p>
        </w:tc>
        <w:tc>
          <w:tcPr>
            <w:tcW w:w="1440" w:type="dxa"/>
            <w:tcBorders>
              <w:top w:val="nil"/>
              <w:left w:val="nil"/>
              <w:bottom w:val="single" w:sz="4" w:space="0" w:color="auto"/>
              <w:right w:val="single" w:sz="4" w:space="0" w:color="auto"/>
            </w:tcBorders>
            <w:shd w:val="clear" w:color="auto" w:fill="auto"/>
            <w:noWrap/>
            <w:vAlign w:val="bottom"/>
            <w:hideMark/>
          </w:tcPr>
          <w:p w14:paraId="32B3951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177%</w:t>
            </w:r>
          </w:p>
        </w:tc>
      </w:tr>
      <w:tr w:rsidR="00BA2C0B" w:rsidRPr="00DB2BEF" w14:paraId="7A6826F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3B7547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45</w:t>
            </w:r>
          </w:p>
        </w:tc>
        <w:tc>
          <w:tcPr>
            <w:tcW w:w="1440" w:type="dxa"/>
            <w:tcBorders>
              <w:top w:val="nil"/>
              <w:left w:val="nil"/>
              <w:bottom w:val="single" w:sz="4" w:space="0" w:color="auto"/>
              <w:right w:val="single" w:sz="4" w:space="0" w:color="auto"/>
            </w:tcBorders>
            <w:shd w:val="clear" w:color="auto" w:fill="auto"/>
            <w:noWrap/>
            <w:vAlign w:val="bottom"/>
            <w:hideMark/>
          </w:tcPr>
          <w:p w14:paraId="0B31391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179%</w:t>
            </w:r>
          </w:p>
        </w:tc>
      </w:tr>
      <w:tr w:rsidR="00BA2C0B" w:rsidRPr="00DB2BEF" w14:paraId="4D9DF78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AB6BA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46</w:t>
            </w:r>
          </w:p>
        </w:tc>
        <w:tc>
          <w:tcPr>
            <w:tcW w:w="1440" w:type="dxa"/>
            <w:tcBorders>
              <w:top w:val="nil"/>
              <w:left w:val="nil"/>
              <w:bottom w:val="single" w:sz="4" w:space="0" w:color="auto"/>
              <w:right w:val="single" w:sz="4" w:space="0" w:color="auto"/>
            </w:tcBorders>
            <w:shd w:val="clear" w:color="auto" w:fill="auto"/>
            <w:noWrap/>
            <w:vAlign w:val="bottom"/>
            <w:hideMark/>
          </w:tcPr>
          <w:p w14:paraId="334DE02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183%</w:t>
            </w:r>
          </w:p>
        </w:tc>
      </w:tr>
      <w:tr w:rsidR="00BA2C0B" w:rsidRPr="00DB2BEF" w14:paraId="7609C2B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02D3C4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c>
          <w:tcPr>
            <w:tcW w:w="1440" w:type="dxa"/>
            <w:tcBorders>
              <w:top w:val="nil"/>
              <w:left w:val="nil"/>
              <w:bottom w:val="single" w:sz="4" w:space="0" w:color="auto"/>
              <w:right w:val="single" w:sz="4" w:space="0" w:color="auto"/>
            </w:tcBorders>
            <w:shd w:val="clear" w:color="auto" w:fill="auto"/>
            <w:noWrap/>
            <w:vAlign w:val="bottom"/>
            <w:hideMark/>
          </w:tcPr>
          <w:p w14:paraId="226E218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188%</w:t>
            </w:r>
          </w:p>
        </w:tc>
      </w:tr>
      <w:tr w:rsidR="00BA2C0B" w:rsidRPr="00DB2BEF" w14:paraId="7722435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F7FAB9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48</w:t>
            </w:r>
          </w:p>
        </w:tc>
        <w:tc>
          <w:tcPr>
            <w:tcW w:w="1440" w:type="dxa"/>
            <w:tcBorders>
              <w:top w:val="nil"/>
              <w:left w:val="nil"/>
              <w:bottom w:val="single" w:sz="4" w:space="0" w:color="auto"/>
              <w:right w:val="single" w:sz="4" w:space="0" w:color="auto"/>
            </w:tcBorders>
            <w:shd w:val="clear" w:color="auto" w:fill="auto"/>
            <w:noWrap/>
            <w:vAlign w:val="bottom"/>
            <w:hideMark/>
          </w:tcPr>
          <w:p w14:paraId="0FE59F7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191%</w:t>
            </w:r>
          </w:p>
        </w:tc>
      </w:tr>
      <w:tr w:rsidR="00BA2C0B" w:rsidRPr="00DB2BEF" w14:paraId="2B86929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7EF8A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49</w:t>
            </w:r>
          </w:p>
        </w:tc>
        <w:tc>
          <w:tcPr>
            <w:tcW w:w="1440" w:type="dxa"/>
            <w:tcBorders>
              <w:top w:val="nil"/>
              <w:left w:val="nil"/>
              <w:bottom w:val="single" w:sz="4" w:space="0" w:color="auto"/>
              <w:right w:val="single" w:sz="4" w:space="0" w:color="auto"/>
            </w:tcBorders>
            <w:shd w:val="clear" w:color="auto" w:fill="auto"/>
            <w:noWrap/>
            <w:vAlign w:val="bottom"/>
            <w:hideMark/>
          </w:tcPr>
          <w:p w14:paraId="3A1750E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194%</w:t>
            </w:r>
          </w:p>
        </w:tc>
      </w:tr>
    </w:tbl>
    <w:p w14:paraId="1200485A" w14:textId="77777777" w:rsidR="006D504B" w:rsidRPr="00DB2BEF" w:rsidRDefault="006D504B" w:rsidP="000A75ED">
      <w:pPr>
        <w:pStyle w:val="Default"/>
        <w:jc w:val="both"/>
        <w:rPr>
          <w:rFonts w:ascii="Arial" w:hAnsi="Arial" w:cs="Arial"/>
          <w:color w:val="auto"/>
          <w:sz w:val="22"/>
          <w:szCs w:val="22"/>
          <w:highlight w:val="yellow"/>
        </w:rPr>
      </w:pPr>
    </w:p>
    <w:p w14:paraId="65A746B3" w14:textId="7A5BAE56" w:rsidR="002D457A" w:rsidRDefault="00C85BA9" w:rsidP="000A75ED">
      <w:pPr>
        <w:pStyle w:val="Default"/>
        <w:jc w:val="both"/>
        <w:rPr>
          <w:rFonts w:ascii="Arial" w:hAnsi="Arial" w:cs="Arial"/>
          <w:sz w:val="22"/>
          <w:szCs w:val="22"/>
          <w:shd w:val="clear" w:color="auto" w:fill="FFFFFF"/>
        </w:rPr>
      </w:pPr>
      <w:r w:rsidRPr="00DB2BEF">
        <w:rPr>
          <w:rFonts w:ascii="Arial" w:hAnsi="Arial" w:cs="Arial"/>
          <w:b/>
          <w:color w:val="auto"/>
          <w:sz w:val="22"/>
          <w:szCs w:val="22"/>
        </w:rPr>
        <w:t>ARTÍCULO</w:t>
      </w:r>
      <w:r w:rsidR="002D457A" w:rsidRPr="00DB2BEF">
        <w:rPr>
          <w:rFonts w:ascii="Arial" w:hAnsi="Arial" w:cs="Arial"/>
          <w:b/>
          <w:color w:val="auto"/>
          <w:sz w:val="22"/>
          <w:szCs w:val="22"/>
        </w:rPr>
        <w:t xml:space="preserve"> </w:t>
      </w:r>
      <w:r w:rsidR="00BC6E44">
        <w:rPr>
          <w:rFonts w:ascii="Arial" w:hAnsi="Arial" w:cs="Arial"/>
          <w:b/>
          <w:color w:val="auto"/>
          <w:sz w:val="22"/>
          <w:szCs w:val="22"/>
        </w:rPr>
        <w:t>3°</w:t>
      </w:r>
      <w:r w:rsidRPr="00DB2BEF">
        <w:rPr>
          <w:rFonts w:ascii="Arial" w:hAnsi="Arial" w:cs="Arial"/>
          <w:b/>
          <w:color w:val="auto"/>
          <w:sz w:val="22"/>
          <w:szCs w:val="22"/>
        </w:rPr>
        <w:t>:</w:t>
      </w:r>
      <w:r w:rsidRPr="00DB2BEF">
        <w:rPr>
          <w:rFonts w:ascii="Arial" w:hAnsi="Arial" w:cs="Arial"/>
          <w:color w:val="auto"/>
          <w:sz w:val="22"/>
          <w:szCs w:val="22"/>
        </w:rPr>
        <w:t xml:space="preserve"> </w:t>
      </w:r>
      <w:r w:rsidR="000E1F6A">
        <w:rPr>
          <w:rFonts w:ascii="Arial" w:hAnsi="Arial" w:cs="Arial"/>
          <w:b/>
          <w:bCs/>
          <w:color w:val="auto"/>
          <w:sz w:val="22"/>
          <w:szCs w:val="22"/>
        </w:rPr>
        <w:t>F</w:t>
      </w:r>
      <w:r w:rsidR="000E1F6A" w:rsidRPr="00BC6E44">
        <w:rPr>
          <w:rFonts w:ascii="Arial" w:hAnsi="Arial" w:cs="Arial"/>
          <w:b/>
          <w:bCs/>
          <w:color w:val="auto"/>
          <w:sz w:val="22"/>
          <w:szCs w:val="22"/>
        </w:rPr>
        <w:t xml:space="preserve">actor </w:t>
      </w:r>
      <w:r w:rsidR="000E1F6A">
        <w:rPr>
          <w:rFonts w:ascii="Arial" w:hAnsi="Arial" w:cs="Arial"/>
          <w:b/>
          <w:bCs/>
          <w:color w:val="auto"/>
          <w:sz w:val="22"/>
          <w:szCs w:val="22"/>
        </w:rPr>
        <w:t>P</w:t>
      </w:r>
      <w:r w:rsidR="000E1F6A" w:rsidRPr="00BC6E44">
        <w:rPr>
          <w:rFonts w:ascii="Arial" w:hAnsi="Arial" w:cs="Arial"/>
          <w:b/>
          <w:bCs/>
          <w:color w:val="auto"/>
          <w:sz w:val="22"/>
          <w:szCs w:val="22"/>
        </w:rPr>
        <w:t xml:space="preserve">rogresivo </w:t>
      </w:r>
      <w:r w:rsidR="000E1F6A">
        <w:rPr>
          <w:rFonts w:ascii="Arial" w:hAnsi="Arial" w:cs="Arial"/>
          <w:b/>
          <w:bCs/>
          <w:color w:val="auto"/>
          <w:sz w:val="22"/>
          <w:szCs w:val="22"/>
        </w:rPr>
        <w:t>M</w:t>
      </w:r>
      <w:r w:rsidR="000E1F6A" w:rsidRPr="00BC6E44">
        <w:rPr>
          <w:rFonts w:ascii="Arial" w:hAnsi="Arial" w:cs="Arial"/>
          <w:b/>
          <w:bCs/>
          <w:color w:val="auto"/>
          <w:sz w:val="22"/>
          <w:szCs w:val="22"/>
        </w:rPr>
        <w:t>acroproyecto</w:t>
      </w:r>
      <w:r w:rsidR="00BC6E44" w:rsidRPr="00DB2BEF">
        <w:rPr>
          <w:rFonts w:ascii="Arial" w:hAnsi="Arial" w:cs="Arial"/>
          <w:b/>
          <w:color w:val="auto"/>
          <w:sz w:val="22"/>
          <w:szCs w:val="22"/>
        </w:rPr>
        <w:t xml:space="preserve"> </w:t>
      </w:r>
      <w:r w:rsidR="00171691" w:rsidRPr="00DB2BEF">
        <w:rPr>
          <w:rFonts w:ascii="Arial" w:hAnsi="Arial" w:cs="Arial"/>
          <w:b/>
          <w:color w:val="auto"/>
          <w:sz w:val="22"/>
          <w:szCs w:val="22"/>
        </w:rPr>
        <w:t xml:space="preserve">MEDRío, Zona Sur. </w:t>
      </w:r>
      <w:r w:rsidR="002D457A" w:rsidRPr="00DB2BEF">
        <w:rPr>
          <w:rFonts w:ascii="Arial" w:hAnsi="Arial" w:cs="Arial"/>
          <w:sz w:val="22"/>
          <w:szCs w:val="22"/>
          <w:shd w:val="clear" w:color="auto" w:fill="FFFFFF"/>
        </w:rPr>
        <w:t>Se establece el factor progresivo para</w:t>
      </w:r>
      <w:r w:rsidR="00191932">
        <w:rPr>
          <w:rFonts w:ascii="Arial" w:hAnsi="Arial" w:cs="Arial"/>
          <w:sz w:val="22"/>
          <w:szCs w:val="22"/>
          <w:shd w:val="clear" w:color="auto" w:fill="FFFFFF"/>
        </w:rPr>
        <w:t xml:space="preserve"> la liquidación de la compensación de áreas de cesión en dinero aplicable a las unidades de actuación urbanística de</w:t>
      </w:r>
      <w:r w:rsidR="002D457A" w:rsidRPr="00DB2BEF">
        <w:rPr>
          <w:rFonts w:ascii="Arial" w:hAnsi="Arial" w:cs="Arial"/>
          <w:sz w:val="22"/>
          <w:szCs w:val="22"/>
          <w:shd w:val="clear" w:color="auto" w:fill="FFFFFF"/>
        </w:rPr>
        <w:t xml:space="preserve"> </w:t>
      </w:r>
      <w:r w:rsidR="00BC6E44">
        <w:rPr>
          <w:rFonts w:ascii="Arial" w:hAnsi="Arial" w:cs="Arial"/>
          <w:sz w:val="22"/>
          <w:szCs w:val="22"/>
          <w:shd w:val="clear" w:color="auto" w:fill="FFFFFF"/>
        </w:rPr>
        <w:t xml:space="preserve">los planes parciales </w:t>
      </w:r>
      <w:r w:rsidR="00191932">
        <w:rPr>
          <w:rFonts w:ascii="Arial" w:hAnsi="Arial" w:cs="Arial"/>
          <w:sz w:val="22"/>
          <w:szCs w:val="22"/>
          <w:shd w:val="clear" w:color="auto" w:fill="FFFFFF"/>
        </w:rPr>
        <w:t xml:space="preserve">de renovación urbana </w:t>
      </w:r>
      <w:r w:rsidR="00BC6E44">
        <w:rPr>
          <w:rFonts w:ascii="Arial" w:hAnsi="Arial" w:cs="Arial"/>
          <w:sz w:val="22"/>
          <w:szCs w:val="22"/>
          <w:shd w:val="clear" w:color="auto" w:fill="FFFFFF"/>
        </w:rPr>
        <w:t>d</w:t>
      </w:r>
      <w:r w:rsidR="002D457A" w:rsidRPr="00DB2BEF">
        <w:rPr>
          <w:rFonts w:ascii="Arial" w:hAnsi="Arial" w:cs="Arial"/>
          <w:sz w:val="22"/>
          <w:szCs w:val="22"/>
          <w:shd w:val="clear" w:color="auto" w:fill="FFFFFF"/>
        </w:rPr>
        <w:t xml:space="preserve">el Macroproyecto </w:t>
      </w:r>
      <w:proofErr w:type="spellStart"/>
      <w:r w:rsidR="002D457A" w:rsidRPr="00DB2BEF">
        <w:rPr>
          <w:rFonts w:ascii="Arial" w:hAnsi="Arial" w:cs="Arial"/>
          <w:sz w:val="22"/>
          <w:szCs w:val="22"/>
          <w:shd w:val="clear" w:color="auto" w:fill="FFFFFF"/>
        </w:rPr>
        <w:t>MEDRío</w:t>
      </w:r>
      <w:proofErr w:type="spellEnd"/>
      <w:r w:rsidR="002D457A" w:rsidRPr="00DB2BEF">
        <w:rPr>
          <w:rFonts w:ascii="Arial" w:hAnsi="Arial" w:cs="Arial"/>
          <w:sz w:val="22"/>
          <w:szCs w:val="22"/>
          <w:shd w:val="clear" w:color="auto" w:fill="FFFFFF"/>
        </w:rPr>
        <w:t xml:space="preserve">, </w:t>
      </w:r>
      <w:r w:rsidR="00013061" w:rsidRPr="00DB2BEF">
        <w:rPr>
          <w:rFonts w:ascii="Arial" w:hAnsi="Arial" w:cs="Arial"/>
          <w:sz w:val="22"/>
          <w:szCs w:val="22"/>
          <w:shd w:val="clear" w:color="auto" w:fill="FFFFFF"/>
        </w:rPr>
        <w:t>Zona Sur</w:t>
      </w:r>
      <w:r w:rsidR="002D457A" w:rsidRPr="00DB2BEF">
        <w:rPr>
          <w:rFonts w:ascii="Arial" w:hAnsi="Arial" w:cs="Arial"/>
          <w:sz w:val="22"/>
          <w:szCs w:val="22"/>
          <w:shd w:val="clear" w:color="auto" w:fill="FFFFFF"/>
        </w:rPr>
        <w:t>:</w:t>
      </w:r>
    </w:p>
    <w:p w14:paraId="5D5021AF" w14:textId="77777777" w:rsidR="00AA5ADF" w:rsidRDefault="00AA5ADF" w:rsidP="000A75ED">
      <w:pPr>
        <w:pStyle w:val="Default"/>
        <w:jc w:val="both"/>
        <w:rPr>
          <w:rFonts w:ascii="Arial" w:hAnsi="Arial" w:cs="Arial"/>
          <w:sz w:val="22"/>
          <w:szCs w:val="22"/>
          <w:shd w:val="clear" w:color="auto" w:fill="FFFFFF"/>
        </w:rPr>
      </w:pPr>
    </w:p>
    <w:p w14:paraId="29EFB7F4" w14:textId="77777777" w:rsidR="003C7F72" w:rsidRDefault="003C7F72" w:rsidP="000A75ED">
      <w:pPr>
        <w:pStyle w:val="Default"/>
        <w:jc w:val="both"/>
        <w:rPr>
          <w:rFonts w:ascii="Arial" w:hAnsi="Arial" w:cs="Arial"/>
          <w:sz w:val="22"/>
          <w:szCs w:val="22"/>
          <w:shd w:val="clear" w:color="auto" w:fill="FFFFFF"/>
        </w:rPr>
      </w:pPr>
    </w:p>
    <w:p w14:paraId="6C70D01F" w14:textId="77777777" w:rsidR="003C7F72" w:rsidRDefault="003C7F72" w:rsidP="000A75ED">
      <w:pPr>
        <w:pStyle w:val="Default"/>
        <w:jc w:val="both"/>
        <w:rPr>
          <w:rFonts w:ascii="Arial" w:hAnsi="Arial" w:cs="Arial"/>
          <w:sz w:val="22"/>
          <w:szCs w:val="22"/>
          <w:shd w:val="clear" w:color="auto" w:fill="FFFFFF"/>
        </w:rPr>
      </w:pPr>
    </w:p>
    <w:p w14:paraId="2D45A6AF" w14:textId="77777777" w:rsidR="003C7F72" w:rsidRPr="00DB2BEF" w:rsidRDefault="003C7F72" w:rsidP="000A75ED">
      <w:pPr>
        <w:pStyle w:val="Default"/>
        <w:jc w:val="both"/>
        <w:rPr>
          <w:rFonts w:ascii="Arial" w:hAnsi="Arial" w:cs="Arial"/>
          <w:sz w:val="22"/>
          <w:szCs w:val="22"/>
          <w:shd w:val="clear" w:color="auto" w:fill="FFFFFF"/>
        </w:rPr>
      </w:pPr>
    </w:p>
    <w:p w14:paraId="66291C8D" w14:textId="77777777" w:rsidR="00AA5ADF" w:rsidRPr="00DB2BEF" w:rsidRDefault="00AA5ADF" w:rsidP="000A75ED">
      <w:pPr>
        <w:pStyle w:val="Prrafodelista"/>
        <w:numPr>
          <w:ilvl w:val="0"/>
          <w:numId w:val="5"/>
        </w:numPr>
        <w:spacing w:after="160"/>
        <w:rPr>
          <w:rFonts w:ascii="Arial" w:hAnsi="Arial" w:cs="Arial"/>
        </w:rPr>
      </w:pPr>
      <w:r w:rsidRPr="00DB2BEF">
        <w:rPr>
          <w:rFonts w:ascii="Arial" w:hAnsi="Arial" w:cs="Arial"/>
        </w:rPr>
        <w:lastRenderedPageBreak/>
        <w:t xml:space="preserve">Plan Parcial </w:t>
      </w:r>
      <w:bookmarkStart w:id="2" w:name="RANGE!C4:C16"/>
      <w:r w:rsidRPr="00DB2BEF">
        <w:rPr>
          <w:rFonts w:ascii="Arial" w:eastAsia="Times New Roman" w:hAnsi="Arial" w:cs="Arial"/>
          <w:color w:val="000000"/>
        </w:rPr>
        <w:t>BARRIO COLOMBIA</w:t>
      </w:r>
      <w:bookmarkStart w:id="3" w:name="RANGE!B4:B16"/>
      <w:bookmarkEnd w:id="2"/>
      <w:r w:rsidRPr="00DB2BEF">
        <w:rPr>
          <w:rFonts w:ascii="Arial" w:eastAsia="Times New Roman" w:hAnsi="Arial" w:cs="Arial"/>
          <w:color w:val="000000"/>
        </w:rPr>
        <w:t xml:space="preserve"> (Z5_R_22</w:t>
      </w:r>
      <w:bookmarkEnd w:id="3"/>
      <w:r w:rsidRPr="00DB2BEF">
        <w:rPr>
          <w:rFonts w:ascii="Arial" w:eastAsia="Times New Roman" w:hAnsi="Arial" w:cs="Arial"/>
          <w:color w:val="000000"/>
        </w:rPr>
        <w:t>)</w:t>
      </w:r>
    </w:p>
    <w:tbl>
      <w:tblPr>
        <w:tblW w:w="2560" w:type="dxa"/>
        <w:jc w:val="center"/>
        <w:tblCellMar>
          <w:left w:w="70" w:type="dxa"/>
          <w:right w:w="70" w:type="dxa"/>
        </w:tblCellMar>
        <w:tblLook w:val="04A0" w:firstRow="1" w:lastRow="0" w:firstColumn="1" w:lastColumn="0" w:noHBand="0" w:noVBand="1"/>
      </w:tblPr>
      <w:tblGrid>
        <w:gridCol w:w="1120"/>
        <w:gridCol w:w="1440"/>
      </w:tblGrid>
      <w:tr w:rsidR="00BA2C0B" w:rsidRPr="00DB2BEF" w14:paraId="6115A83F"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6D1F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4D2410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BA2C0B" w:rsidRPr="00DB2BEF" w14:paraId="42AD804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E458A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5129910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64%</w:t>
            </w:r>
          </w:p>
        </w:tc>
      </w:tr>
      <w:tr w:rsidR="00BA2C0B" w:rsidRPr="00DB2BEF" w14:paraId="0777C8D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1EE94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5DE724B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65%</w:t>
            </w:r>
          </w:p>
        </w:tc>
      </w:tr>
      <w:tr w:rsidR="00BA2C0B" w:rsidRPr="00DB2BEF" w14:paraId="46C4A56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5F889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0108B99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66%</w:t>
            </w:r>
          </w:p>
        </w:tc>
      </w:tr>
      <w:tr w:rsidR="00BA2C0B" w:rsidRPr="00DB2BEF" w14:paraId="46DE9A8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0B430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28184A1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67%</w:t>
            </w:r>
          </w:p>
        </w:tc>
      </w:tr>
      <w:tr w:rsidR="00BA2C0B" w:rsidRPr="00DB2BEF" w14:paraId="3A82A11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DA703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2B10B1D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69%</w:t>
            </w:r>
          </w:p>
        </w:tc>
      </w:tr>
      <w:tr w:rsidR="00BA2C0B" w:rsidRPr="00DB2BEF" w14:paraId="10FF448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06A434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47A49BF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70%</w:t>
            </w:r>
          </w:p>
        </w:tc>
      </w:tr>
      <w:tr w:rsidR="00BA2C0B" w:rsidRPr="00DB2BEF" w14:paraId="7C1FE67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BF45F3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58F64E1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71%</w:t>
            </w:r>
          </w:p>
        </w:tc>
      </w:tr>
      <w:tr w:rsidR="00BA2C0B" w:rsidRPr="00DB2BEF" w14:paraId="7AE523F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D9FA1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3B5D071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72%</w:t>
            </w:r>
          </w:p>
        </w:tc>
      </w:tr>
      <w:tr w:rsidR="00BA2C0B" w:rsidRPr="00DB2BEF" w14:paraId="31F7DA4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3A1A02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2A8B02D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BA2C0B" w:rsidRPr="00DB2BEF" w14:paraId="1375E96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7E95A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6F405E7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BA2C0B" w:rsidRPr="00DB2BEF" w14:paraId="656B4AA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88085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56B47EA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75%</w:t>
            </w:r>
          </w:p>
        </w:tc>
      </w:tr>
      <w:tr w:rsidR="00BA2C0B" w:rsidRPr="00DB2BEF" w14:paraId="750AF38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01B797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190F24F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76%</w:t>
            </w:r>
          </w:p>
        </w:tc>
      </w:tr>
      <w:tr w:rsidR="00BA2C0B" w:rsidRPr="00DB2BEF" w14:paraId="32CC8D7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02E227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44EC282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77%</w:t>
            </w:r>
          </w:p>
        </w:tc>
      </w:tr>
      <w:tr w:rsidR="00BA2C0B" w:rsidRPr="00DB2BEF" w14:paraId="65A16AD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C5B3A3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02D5F84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78%</w:t>
            </w:r>
          </w:p>
        </w:tc>
      </w:tr>
      <w:tr w:rsidR="00BA2C0B" w:rsidRPr="00DB2BEF" w14:paraId="6667C76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8BBD4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17E9261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79%</w:t>
            </w:r>
          </w:p>
        </w:tc>
      </w:tr>
      <w:tr w:rsidR="00BA2C0B" w:rsidRPr="00DB2BEF" w14:paraId="1B12236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65A96D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4C595B5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80%</w:t>
            </w:r>
          </w:p>
        </w:tc>
      </w:tr>
      <w:tr w:rsidR="00BA2C0B" w:rsidRPr="00DB2BEF" w14:paraId="788E9C3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1E3DCA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D942CF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81%</w:t>
            </w:r>
          </w:p>
        </w:tc>
      </w:tr>
      <w:tr w:rsidR="00BA2C0B" w:rsidRPr="00DB2BEF" w14:paraId="26B87A3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20C77B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0359CA7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BA2C0B" w:rsidRPr="00DB2BEF" w14:paraId="27E3F8C9"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E36558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57C981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BA2C0B" w:rsidRPr="00DB2BEF" w14:paraId="35F35C28"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FCBFA9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7F59E00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86%</w:t>
            </w:r>
          </w:p>
        </w:tc>
      </w:tr>
      <w:tr w:rsidR="00BA2C0B" w:rsidRPr="00DB2BEF" w14:paraId="7E203B8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423439F"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67E6037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BA2C0B" w:rsidRPr="00DB2BEF" w14:paraId="6BD127A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99A76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62B8EFB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BA2C0B" w:rsidRPr="00DB2BEF" w14:paraId="799380C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EA37C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2169F97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BA2C0B" w:rsidRPr="00DB2BEF" w14:paraId="728A35F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AC1120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4BDCD95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BA2C0B" w:rsidRPr="00DB2BEF" w14:paraId="62F754AE"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B46403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111B64D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BA2C0B" w:rsidRPr="00DB2BEF" w14:paraId="36F7B5D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787E3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3A8FBAA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BA2C0B" w:rsidRPr="00DB2BEF" w14:paraId="0B06299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807BC8A"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3BD8E64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BA2C0B" w:rsidRPr="00DB2BEF" w14:paraId="5E8FD20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675BDB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6DFB58F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BA2C0B" w:rsidRPr="00DB2BEF" w14:paraId="02DAA2F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78D3C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0C61112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BA2C0B" w:rsidRPr="00DB2BEF" w14:paraId="39F6C66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8AA82E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606C68A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BA2C0B" w:rsidRPr="00DB2BEF" w14:paraId="0D25923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251B3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69917AE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BA2C0B" w:rsidRPr="00DB2BEF" w14:paraId="2ED4CAC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662F3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32</w:t>
            </w:r>
          </w:p>
        </w:tc>
        <w:tc>
          <w:tcPr>
            <w:tcW w:w="1440" w:type="dxa"/>
            <w:tcBorders>
              <w:top w:val="nil"/>
              <w:left w:val="nil"/>
              <w:bottom w:val="single" w:sz="4" w:space="0" w:color="auto"/>
              <w:right w:val="single" w:sz="4" w:space="0" w:color="auto"/>
            </w:tcBorders>
            <w:shd w:val="clear" w:color="auto" w:fill="auto"/>
            <w:noWrap/>
            <w:vAlign w:val="bottom"/>
            <w:hideMark/>
          </w:tcPr>
          <w:p w14:paraId="6C2DA9B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BA2C0B" w:rsidRPr="00DB2BEF" w14:paraId="4A3CA34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74843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7501343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BA2C0B" w:rsidRPr="00DB2BEF" w14:paraId="081C50E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4FD1E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783443D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BA2C0B" w:rsidRPr="00DB2BEF" w14:paraId="1159B5F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1594D4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19F61A4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BA2C0B" w:rsidRPr="00DB2BEF" w14:paraId="64D908F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A748E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61A3D2C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BA2C0B" w:rsidRPr="00DB2BEF" w14:paraId="46440882"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3A815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6080BF9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BA2C0B" w:rsidRPr="00DB2BEF" w14:paraId="653608B5"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B07439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c>
          <w:tcPr>
            <w:tcW w:w="1440" w:type="dxa"/>
            <w:tcBorders>
              <w:top w:val="nil"/>
              <w:left w:val="nil"/>
              <w:bottom w:val="single" w:sz="4" w:space="0" w:color="auto"/>
              <w:right w:val="single" w:sz="4" w:space="0" w:color="auto"/>
            </w:tcBorders>
            <w:shd w:val="clear" w:color="auto" w:fill="auto"/>
            <w:noWrap/>
            <w:vAlign w:val="bottom"/>
            <w:hideMark/>
          </w:tcPr>
          <w:p w14:paraId="20B89B9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BA2C0B" w:rsidRPr="00DB2BEF" w14:paraId="4136B69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F8F69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3E1831A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BA2C0B" w:rsidRPr="00DB2BEF" w14:paraId="3A999C9A"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081C5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40</w:t>
            </w:r>
          </w:p>
        </w:tc>
        <w:tc>
          <w:tcPr>
            <w:tcW w:w="1440" w:type="dxa"/>
            <w:tcBorders>
              <w:top w:val="nil"/>
              <w:left w:val="nil"/>
              <w:bottom w:val="single" w:sz="4" w:space="0" w:color="auto"/>
              <w:right w:val="single" w:sz="4" w:space="0" w:color="auto"/>
            </w:tcBorders>
            <w:shd w:val="clear" w:color="auto" w:fill="auto"/>
            <w:noWrap/>
            <w:vAlign w:val="bottom"/>
            <w:hideMark/>
          </w:tcPr>
          <w:p w14:paraId="3134331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BA2C0B" w:rsidRPr="00DB2BEF" w14:paraId="6BA88C9C"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199B36"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41</w:t>
            </w:r>
          </w:p>
        </w:tc>
        <w:tc>
          <w:tcPr>
            <w:tcW w:w="1440" w:type="dxa"/>
            <w:tcBorders>
              <w:top w:val="nil"/>
              <w:left w:val="nil"/>
              <w:bottom w:val="single" w:sz="4" w:space="0" w:color="auto"/>
              <w:right w:val="single" w:sz="4" w:space="0" w:color="auto"/>
            </w:tcBorders>
            <w:shd w:val="clear" w:color="auto" w:fill="auto"/>
            <w:noWrap/>
            <w:vAlign w:val="bottom"/>
            <w:hideMark/>
          </w:tcPr>
          <w:p w14:paraId="1B64233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BA2C0B" w:rsidRPr="00DB2BEF" w14:paraId="7B36C72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C27386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42</w:t>
            </w:r>
          </w:p>
        </w:tc>
        <w:tc>
          <w:tcPr>
            <w:tcW w:w="1440" w:type="dxa"/>
            <w:tcBorders>
              <w:top w:val="nil"/>
              <w:left w:val="nil"/>
              <w:bottom w:val="single" w:sz="4" w:space="0" w:color="auto"/>
              <w:right w:val="single" w:sz="4" w:space="0" w:color="auto"/>
            </w:tcBorders>
            <w:shd w:val="clear" w:color="auto" w:fill="auto"/>
            <w:noWrap/>
            <w:vAlign w:val="bottom"/>
            <w:hideMark/>
          </w:tcPr>
          <w:p w14:paraId="47AAB6E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BA2C0B" w:rsidRPr="00DB2BEF" w14:paraId="2D4FD94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8409B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43</w:t>
            </w:r>
          </w:p>
        </w:tc>
        <w:tc>
          <w:tcPr>
            <w:tcW w:w="1440" w:type="dxa"/>
            <w:tcBorders>
              <w:top w:val="nil"/>
              <w:left w:val="nil"/>
              <w:bottom w:val="single" w:sz="4" w:space="0" w:color="auto"/>
              <w:right w:val="single" w:sz="4" w:space="0" w:color="auto"/>
            </w:tcBorders>
            <w:shd w:val="clear" w:color="auto" w:fill="auto"/>
            <w:noWrap/>
            <w:vAlign w:val="bottom"/>
            <w:hideMark/>
          </w:tcPr>
          <w:p w14:paraId="0774F7B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BA2C0B" w:rsidRPr="00DB2BEF" w14:paraId="472C0600"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507D8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44</w:t>
            </w:r>
          </w:p>
        </w:tc>
        <w:tc>
          <w:tcPr>
            <w:tcW w:w="1440" w:type="dxa"/>
            <w:tcBorders>
              <w:top w:val="nil"/>
              <w:left w:val="nil"/>
              <w:bottom w:val="single" w:sz="4" w:space="0" w:color="auto"/>
              <w:right w:val="single" w:sz="4" w:space="0" w:color="auto"/>
            </w:tcBorders>
            <w:shd w:val="clear" w:color="auto" w:fill="auto"/>
            <w:noWrap/>
            <w:vAlign w:val="bottom"/>
            <w:hideMark/>
          </w:tcPr>
          <w:p w14:paraId="09EC3EA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115%</w:t>
            </w:r>
          </w:p>
        </w:tc>
      </w:tr>
      <w:tr w:rsidR="00BA2C0B" w:rsidRPr="00DB2BEF" w14:paraId="6753470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EF0177"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45</w:t>
            </w:r>
          </w:p>
        </w:tc>
        <w:tc>
          <w:tcPr>
            <w:tcW w:w="1440" w:type="dxa"/>
            <w:tcBorders>
              <w:top w:val="nil"/>
              <w:left w:val="nil"/>
              <w:bottom w:val="single" w:sz="4" w:space="0" w:color="auto"/>
              <w:right w:val="single" w:sz="4" w:space="0" w:color="auto"/>
            </w:tcBorders>
            <w:shd w:val="clear" w:color="auto" w:fill="auto"/>
            <w:noWrap/>
            <w:vAlign w:val="bottom"/>
            <w:hideMark/>
          </w:tcPr>
          <w:p w14:paraId="32183FC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BA2C0B" w:rsidRPr="00DB2BEF" w14:paraId="4EE2343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D9997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46</w:t>
            </w:r>
          </w:p>
        </w:tc>
        <w:tc>
          <w:tcPr>
            <w:tcW w:w="1440" w:type="dxa"/>
            <w:tcBorders>
              <w:top w:val="nil"/>
              <w:left w:val="nil"/>
              <w:bottom w:val="single" w:sz="4" w:space="0" w:color="auto"/>
              <w:right w:val="single" w:sz="4" w:space="0" w:color="auto"/>
            </w:tcBorders>
            <w:shd w:val="clear" w:color="auto" w:fill="auto"/>
            <w:noWrap/>
            <w:vAlign w:val="bottom"/>
            <w:hideMark/>
          </w:tcPr>
          <w:p w14:paraId="36E01DC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117%</w:t>
            </w:r>
          </w:p>
        </w:tc>
      </w:tr>
      <w:tr w:rsidR="00BA2C0B" w:rsidRPr="00DB2BEF" w14:paraId="000CD741"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F991F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c>
          <w:tcPr>
            <w:tcW w:w="1440" w:type="dxa"/>
            <w:tcBorders>
              <w:top w:val="nil"/>
              <w:left w:val="nil"/>
              <w:bottom w:val="single" w:sz="4" w:space="0" w:color="auto"/>
              <w:right w:val="single" w:sz="4" w:space="0" w:color="auto"/>
            </w:tcBorders>
            <w:shd w:val="clear" w:color="auto" w:fill="auto"/>
            <w:noWrap/>
            <w:vAlign w:val="bottom"/>
            <w:hideMark/>
          </w:tcPr>
          <w:p w14:paraId="3F60CFB3"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BA2C0B" w:rsidRPr="00DB2BEF" w14:paraId="56051146"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7AA883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48</w:t>
            </w:r>
          </w:p>
        </w:tc>
        <w:tc>
          <w:tcPr>
            <w:tcW w:w="1440" w:type="dxa"/>
            <w:tcBorders>
              <w:top w:val="nil"/>
              <w:left w:val="nil"/>
              <w:bottom w:val="single" w:sz="4" w:space="0" w:color="auto"/>
              <w:right w:val="single" w:sz="4" w:space="0" w:color="auto"/>
            </w:tcBorders>
            <w:shd w:val="clear" w:color="auto" w:fill="auto"/>
            <w:noWrap/>
            <w:vAlign w:val="bottom"/>
            <w:hideMark/>
          </w:tcPr>
          <w:p w14:paraId="3437A6C1"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120%</w:t>
            </w:r>
          </w:p>
        </w:tc>
      </w:tr>
      <w:tr w:rsidR="00BA2C0B" w:rsidRPr="00DB2BEF" w14:paraId="6C7F71A4"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7485E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49</w:t>
            </w:r>
          </w:p>
        </w:tc>
        <w:tc>
          <w:tcPr>
            <w:tcW w:w="1440" w:type="dxa"/>
            <w:tcBorders>
              <w:top w:val="nil"/>
              <w:left w:val="nil"/>
              <w:bottom w:val="single" w:sz="4" w:space="0" w:color="auto"/>
              <w:right w:val="single" w:sz="4" w:space="0" w:color="auto"/>
            </w:tcBorders>
            <w:shd w:val="clear" w:color="auto" w:fill="auto"/>
            <w:noWrap/>
            <w:vAlign w:val="bottom"/>
            <w:hideMark/>
          </w:tcPr>
          <w:p w14:paraId="604259E4"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121%</w:t>
            </w:r>
          </w:p>
        </w:tc>
      </w:tr>
      <w:tr w:rsidR="00BA2C0B" w:rsidRPr="00DB2BEF" w14:paraId="7E1294A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0379D6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50</w:t>
            </w:r>
          </w:p>
        </w:tc>
        <w:tc>
          <w:tcPr>
            <w:tcW w:w="1440" w:type="dxa"/>
            <w:tcBorders>
              <w:top w:val="nil"/>
              <w:left w:val="nil"/>
              <w:bottom w:val="single" w:sz="4" w:space="0" w:color="auto"/>
              <w:right w:val="single" w:sz="4" w:space="0" w:color="auto"/>
            </w:tcBorders>
            <w:shd w:val="clear" w:color="auto" w:fill="auto"/>
            <w:noWrap/>
            <w:vAlign w:val="bottom"/>
            <w:hideMark/>
          </w:tcPr>
          <w:p w14:paraId="209E904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123%</w:t>
            </w:r>
          </w:p>
        </w:tc>
      </w:tr>
      <w:tr w:rsidR="00BA2C0B" w:rsidRPr="00DB2BEF" w14:paraId="0178AA0F"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9DD3A09"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51</w:t>
            </w:r>
          </w:p>
        </w:tc>
        <w:tc>
          <w:tcPr>
            <w:tcW w:w="1440" w:type="dxa"/>
            <w:tcBorders>
              <w:top w:val="nil"/>
              <w:left w:val="nil"/>
              <w:bottom w:val="single" w:sz="4" w:space="0" w:color="auto"/>
              <w:right w:val="single" w:sz="4" w:space="0" w:color="auto"/>
            </w:tcBorders>
            <w:shd w:val="clear" w:color="auto" w:fill="auto"/>
            <w:noWrap/>
            <w:vAlign w:val="bottom"/>
            <w:hideMark/>
          </w:tcPr>
          <w:p w14:paraId="270838D2"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124%</w:t>
            </w:r>
          </w:p>
        </w:tc>
      </w:tr>
      <w:tr w:rsidR="00BA2C0B" w:rsidRPr="00DB2BEF" w14:paraId="6459118B"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20A5CB"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52</w:t>
            </w:r>
          </w:p>
        </w:tc>
        <w:tc>
          <w:tcPr>
            <w:tcW w:w="1440" w:type="dxa"/>
            <w:tcBorders>
              <w:top w:val="nil"/>
              <w:left w:val="nil"/>
              <w:bottom w:val="single" w:sz="4" w:space="0" w:color="auto"/>
              <w:right w:val="single" w:sz="4" w:space="0" w:color="auto"/>
            </w:tcBorders>
            <w:shd w:val="clear" w:color="auto" w:fill="auto"/>
            <w:noWrap/>
            <w:vAlign w:val="bottom"/>
            <w:hideMark/>
          </w:tcPr>
          <w:p w14:paraId="388513E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126%</w:t>
            </w:r>
          </w:p>
        </w:tc>
      </w:tr>
      <w:tr w:rsidR="00BA2C0B" w:rsidRPr="00DB2BEF" w14:paraId="004C0163"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02DF7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53</w:t>
            </w:r>
          </w:p>
        </w:tc>
        <w:tc>
          <w:tcPr>
            <w:tcW w:w="1440" w:type="dxa"/>
            <w:tcBorders>
              <w:top w:val="nil"/>
              <w:left w:val="nil"/>
              <w:bottom w:val="single" w:sz="4" w:space="0" w:color="auto"/>
              <w:right w:val="single" w:sz="4" w:space="0" w:color="auto"/>
            </w:tcBorders>
            <w:shd w:val="clear" w:color="auto" w:fill="auto"/>
            <w:noWrap/>
            <w:vAlign w:val="bottom"/>
            <w:hideMark/>
          </w:tcPr>
          <w:p w14:paraId="31435CCD"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127%</w:t>
            </w:r>
          </w:p>
        </w:tc>
      </w:tr>
      <w:tr w:rsidR="00BA2C0B" w:rsidRPr="00DB2BEF" w14:paraId="198099D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DDEF6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54</w:t>
            </w:r>
          </w:p>
        </w:tc>
        <w:tc>
          <w:tcPr>
            <w:tcW w:w="1440" w:type="dxa"/>
            <w:tcBorders>
              <w:top w:val="nil"/>
              <w:left w:val="nil"/>
              <w:bottom w:val="single" w:sz="4" w:space="0" w:color="auto"/>
              <w:right w:val="single" w:sz="4" w:space="0" w:color="auto"/>
            </w:tcBorders>
            <w:shd w:val="clear" w:color="auto" w:fill="auto"/>
            <w:noWrap/>
            <w:vAlign w:val="bottom"/>
            <w:hideMark/>
          </w:tcPr>
          <w:p w14:paraId="23373F35"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128%</w:t>
            </w:r>
          </w:p>
        </w:tc>
      </w:tr>
      <w:tr w:rsidR="00BA2C0B" w:rsidRPr="00DB2BEF" w14:paraId="00FECB67"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9B834E"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55</w:t>
            </w:r>
          </w:p>
        </w:tc>
        <w:tc>
          <w:tcPr>
            <w:tcW w:w="1440" w:type="dxa"/>
            <w:tcBorders>
              <w:top w:val="nil"/>
              <w:left w:val="nil"/>
              <w:bottom w:val="single" w:sz="4" w:space="0" w:color="auto"/>
              <w:right w:val="single" w:sz="4" w:space="0" w:color="auto"/>
            </w:tcBorders>
            <w:shd w:val="clear" w:color="auto" w:fill="auto"/>
            <w:noWrap/>
            <w:vAlign w:val="bottom"/>
            <w:hideMark/>
          </w:tcPr>
          <w:p w14:paraId="6A09473C"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131%</w:t>
            </w:r>
          </w:p>
        </w:tc>
      </w:tr>
      <w:tr w:rsidR="00BA2C0B" w:rsidRPr="00DB2BEF" w14:paraId="7CB93A8D" w14:textId="77777777" w:rsidTr="00BA2C0B">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CDD288"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56</w:t>
            </w:r>
          </w:p>
        </w:tc>
        <w:tc>
          <w:tcPr>
            <w:tcW w:w="1440" w:type="dxa"/>
            <w:tcBorders>
              <w:top w:val="nil"/>
              <w:left w:val="nil"/>
              <w:bottom w:val="single" w:sz="4" w:space="0" w:color="auto"/>
              <w:right w:val="single" w:sz="4" w:space="0" w:color="auto"/>
            </w:tcBorders>
            <w:shd w:val="clear" w:color="auto" w:fill="auto"/>
            <w:noWrap/>
            <w:vAlign w:val="bottom"/>
            <w:hideMark/>
          </w:tcPr>
          <w:p w14:paraId="78129A60" w14:textId="77777777" w:rsidR="00BA2C0B" w:rsidRPr="00DB2BEF" w:rsidRDefault="00BA2C0B" w:rsidP="00BA2C0B">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132%</w:t>
            </w:r>
          </w:p>
        </w:tc>
      </w:tr>
    </w:tbl>
    <w:p w14:paraId="64186515" w14:textId="77777777" w:rsidR="003C7F72" w:rsidRPr="003C7F72" w:rsidRDefault="003C7F72" w:rsidP="003C7F72">
      <w:pPr>
        <w:pStyle w:val="Prrafodelista"/>
        <w:spacing w:after="160"/>
        <w:rPr>
          <w:rFonts w:ascii="Arial" w:hAnsi="Arial" w:cs="Arial"/>
        </w:rPr>
      </w:pPr>
    </w:p>
    <w:p w14:paraId="1C9B0938"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VILLA CARLOTA (Z5_R_24)</w:t>
      </w:r>
    </w:p>
    <w:tbl>
      <w:tblPr>
        <w:tblW w:w="2560" w:type="dxa"/>
        <w:jc w:val="center"/>
        <w:tblCellMar>
          <w:left w:w="70" w:type="dxa"/>
          <w:right w:w="70" w:type="dxa"/>
        </w:tblCellMar>
        <w:tblLook w:val="04A0" w:firstRow="1" w:lastRow="0" w:firstColumn="1" w:lastColumn="0" w:noHBand="0" w:noVBand="1"/>
      </w:tblPr>
      <w:tblGrid>
        <w:gridCol w:w="1120"/>
        <w:gridCol w:w="1440"/>
      </w:tblGrid>
      <w:tr w:rsidR="00862EC8" w:rsidRPr="00DB2BEF" w14:paraId="07C47CFC"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9E017"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5068FB9"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862EC8" w:rsidRPr="00DB2BEF" w14:paraId="028F514E"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7FB7BAF"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25C49B87"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862EC8" w:rsidRPr="00DB2BEF" w14:paraId="225B23BC"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2EC6D8"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508F3E70"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862EC8" w:rsidRPr="00DB2BEF" w14:paraId="21CF7143"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769CFE"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3</w:t>
            </w:r>
          </w:p>
        </w:tc>
        <w:tc>
          <w:tcPr>
            <w:tcW w:w="1440" w:type="dxa"/>
            <w:tcBorders>
              <w:top w:val="nil"/>
              <w:left w:val="nil"/>
              <w:bottom w:val="single" w:sz="4" w:space="0" w:color="auto"/>
              <w:right w:val="single" w:sz="4" w:space="0" w:color="auto"/>
            </w:tcBorders>
            <w:shd w:val="clear" w:color="auto" w:fill="auto"/>
            <w:noWrap/>
            <w:vAlign w:val="bottom"/>
            <w:hideMark/>
          </w:tcPr>
          <w:p w14:paraId="6A7190D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862EC8" w:rsidRPr="00DB2BEF" w14:paraId="749AA38B"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E38DE4C"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56B4E3F9"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862EC8" w:rsidRPr="00DB2BEF" w14:paraId="4FCB283E"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80EE66"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4C46B644"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862EC8" w:rsidRPr="00DB2BEF" w14:paraId="7E315D80"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D3AEB0"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36E15973"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862EC8" w:rsidRPr="00DB2BEF" w14:paraId="6F81CD12"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DCF7B4"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26178624"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862EC8" w:rsidRPr="00DB2BEF" w14:paraId="54D12DE2"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1A51C01"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163044EE"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862EC8" w:rsidRPr="00DB2BEF" w14:paraId="2B46F112"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7DA259E"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06E21B88"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862EC8" w:rsidRPr="00DB2BEF" w14:paraId="405562B4"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9B1003"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66C22013"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bl>
    <w:p w14:paraId="0DCD6F3C" w14:textId="77777777" w:rsidR="00AA5ADF" w:rsidRPr="00DB2BEF" w:rsidRDefault="00AA5ADF" w:rsidP="000A75ED">
      <w:pPr>
        <w:pStyle w:val="Prrafodelista"/>
        <w:rPr>
          <w:rFonts w:ascii="Arial" w:hAnsi="Arial" w:cs="Arial"/>
        </w:rPr>
      </w:pPr>
    </w:p>
    <w:p w14:paraId="1D31197B"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MANILA (Z5_R_25)</w:t>
      </w:r>
    </w:p>
    <w:tbl>
      <w:tblPr>
        <w:tblW w:w="2560" w:type="dxa"/>
        <w:jc w:val="center"/>
        <w:tblCellMar>
          <w:left w:w="70" w:type="dxa"/>
          <w:right w:w="70" w:type="dxa"/>
        </w:tblCellMar>
        <w:tblLook w:val="04A0" w:firstRow="1" w:lastRow="0" w:firstColumn="1" w:lastColumn="0" w:noHBand="0" w:noVBand="1"/>
      </w:tblPr>
      <w:tblGrid>
        <w:gridCol w:w="1120"/>
        <w:gridCol w:w="1440"/>
      </w:tblGrid>
      <w:tr w:rsidR="00862EC8" w:rsidRPr="00DB2BEF" w14:paraId="1A655DC3"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861CB"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E7C8774"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862EC8" w:rsidRPr="00DB2BEF" w14:paraId="291BF425"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DCAB58A"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24A355B6"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61%</w:t>
            </w:r>
          </w:p>
        </w:tc>
      </w:tr>
      <w:tr w:rsidR="00862EC8" w:rsidRPr="00DB2BEF" w14:paraId="166E15B7" w14:textId="77777777" w:rsidTr="00862EC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71FECB"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204872F0"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80%</w:t>
            </w:r>
          </w:p>
        </w:tc>
      </w:tr>
      <w:tr w:rsidR="00862EC8" w:rsidRPr="00DB2BEF" w14:paraId="74C2D5C2"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843CD9F"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7C3412D1"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862EC8" w:rsidRPr="00DB2BEF" w14:paraId="196162BD" w14:textId="77777777" w:rsidTr="00862EC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8F5AC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239B56E5"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122%</w:t>
            </w:r>
          </w:p>
        </w:tc>
      </w:tr>
      <w:tr w:rsidR="00862EC8" w:rsidRPr="00DB2BEF" w14:paraId="4BB037B9"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15B471"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03B82D58"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135%</w:t>
            </w:r>
          </w:p>
        </w:tc>
      </w:tr>
    </w:tbl>
    <w:p w14:paraId="5D5AAFC5" w14:textId="77777777" w:rsidR="00AA5ADF" w:rsidRPr="00DB2BEF" w:rsidRDefault="00AA5ADF" w:rsidP="000A75ED">
      <w:pPr>
        <w:pStyle w:val="Prrafodelista"/>
        <w:rPr>
          <w:rFonts w:ascii="Arial" w:hAnsi="Arial" w:cs="Arial"/>
        </w:rPr>
      </w:pPr>
    </w:p>
    <w:p w14:paraId="7B15FE51"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ASTORGA - PATIO BONITO (Z5_R_26)</w:t>
      </w:r>
    </w:p>
    <w:p w14:paraId="4FB1D963" w14:textId="77777777" w:rsidR="00AA5ADF" w:rsidRPr="00DB2BEF" w:rsidRDefault="00AA5ADF" w:rsidP="000A75ED">
      <w:pPr>
        <w:pStyle w:val="Prrafodelista"/>
        <w:rPr>
          <w:rFonts w:ascii="Arial" w:hAnsi="Arial" w:cs="Arial"/>
        </w:rPr>
      </w:pPr>
    </w:p>
    <w:tbl>
      <w:tblPr>
        <w:tblW w:w="2560" w:type="dxa"/>
        <w:jc w:val="center"/>
        <w:tblCellMar>
          <w:left w:w="70" w:type="dxa"/>
          <w:right w:w="70" w:type="dxa"/>
        </w:tblCellMar>
        <w:tblLook w:val="04A0" w:firstRow="1" w:lastRow="0" w:firstColumn="1" w:lastColumn="0" w:noHBand="0" w:noVBand="1"/>
      </w:tblPr>
      <w:tblGrid>
        <w:gridCol w:w="1120"/>
        <w:gridCol w:w="1440"/>
      </w:tblGrid>
      <w:tr w:rsidR="00862EC8" w:rsidRPr="00DB2BEF" w14:paraId="53F59CAB"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C5279"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484C139"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862EC8" w:rsidRPr="00DB2BEF" w14:paraId="477B8CBC"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883AB8"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55415C37"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862EC8" w:rsidRPr="00DB2BEF" w14:paraId="412226D5"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D2F192"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5C8A4FBE"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862EC8" w:rsidRPr="00DB2BEF" w14:paraId="0CBCDA23"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38880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51C85049"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862EC8" w:rsidRPr="00DB2BEF" w14:paraId="60646EC9"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092D7B"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2F22AD70"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862EC8" w:rsidRPr="00DB2BEF" w14:paraId="2C3CDAC5"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7FB11B4"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45E2E375"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862EC8" w:rsidRPr="00DB2BEF" w14:paraId="3F5C2E2C"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A1742F"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0DF306E5"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862EC8" w:rsidRPr="00DB2BEF" w14:paraId="1B9E04C7"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64238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72B4C2B1"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862EC8" w:rsidRPr="00DB2BEF" w14:paraId="02F8E1AE"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829FF2B"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1E2EC2EE"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862EC8" w:rsidRPr="00DB2BEF" w14:paraId="354DC4A7"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0F6930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2E740E1A"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862EC8" w:rsidRPr="00DB2BEF" w14:paraId="0A50E104"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7DFFE8"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10</w:t>
            </w:r>
          </w:p>
        </w:tc>
        <w:tc>
          <w:tcPr>
            <w:tcW w:w="1440" w:type="dxa"/>
            <w:tcBorders>
              <w:top w:val="nil"/>
              <w:left w:val="nil"/>
              <w:bottom w:val="single" w:sz="4" w:space="0" w:color="auto"/>
              <w:right w:val="single" w:sz="4" w:space="0" w:color="auto"/>
            </w:tcBorders>
            <w:shd w:val="clear" w:color="auto" w:fill="auto"/>
            <w:noWrap/>
            <w:vAlign w:val="bottom"/>
            <w:hideMark/>
          </w:tcPr>
          <w:p w14:paraId="13CF1477"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862EC8" w:rsidRPr="00DB2BEF" w14:paraId="5CA68A15"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D50A61"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16FC005C"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862EC8" w:rsidRPr="00DB2BEF" w14:paraId="350A7FDB"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0C3E76"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7CC53837"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862EC8" w:rsidRPr="00DB2BEF" w14:paraId="38E4EFFC"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D7C15C"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6621C73A"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862EC8" w:rsidRPr="00DB2BEF" w14:paraId="708B77B6"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1D77050"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00FC77C5"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862EC8" w:rsidRPr="00DB2BEF" w14:paraId="47F8FDB4"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17C7555"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0EAE18C5"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862EC8" w:rsidRPr="00DB2BEF" w14:paraId="17CC7B16"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629CED0"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7CEFD507"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862EC8" w:rsidRPr="00DB2BEF" w14:paraId="24ABC651"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A9AB31E"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BD63B3F"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862EC8" w:rsidRPr="00DB2BEF" w14:paraId="2D03CE60"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CE3D083"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7AC32F8B"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862EC8" w:rsidRPr="00DB2BEF" w14:paraId="34521F74"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610FB7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48CB03E"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862EC8" w:rsidRPr="00DB2BEF" w14:paraId="0875A76E"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D8D7251"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46676AB6"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862EC8" w:rsidRPr="00DB2BEF" w14:paraId="50B2AC30"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A4DC3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63A1C941"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862EC8" w:rsidRPr="00DB2BEF" w14:paraId="0C1AB486"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8484A7"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03E1E4FF"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862EC8" w:rsidRPr="00DB2BEF" w14:paraId="5EF88049"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78C40C2"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5A9D48A3"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862EC8" w:rsidRPr="00DB2BEF" w14:paraId="6EE46595"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5E6002"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059637B9"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862EC8" w:rsidRPr="00DB2BEF" w14:paraId="3E8DF415"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19F9DE"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3E93937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862EC8" w:rsidRPr="00DB2BEF" w14:paraId="7D4702BF"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6D9A304"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464FC50B"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862EC8" w:rsidRPr="00DB2BEF" w14:paraId="4A149967"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414BBB"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6C02FF9A"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862EC8" w:rsidRPr="00DB2BEF" w14:paraId="7330F29F"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4DD1F9"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2B7CF0DC"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862EC8" w:rsidRPr="00DB2BEF" w14:paraId="5D045373"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7D8C1A3"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11895812"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862EC8" w:rsidRPr="00DB2BEF" w14:paraId="6CFA0516"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02435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13DEFF6F"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862EC8" w:rsidRPr="00DB2BEF" w14:paraId="0B4F609A" w14:textId="77777777" w:rsidTr="00862EC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A20CEF"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39D7150D" w14:textId="77777777" w:rsidR="00862EC8" w:rsidRPr="00DB2BEF" w:rsidRDefault="00862EC8" w:rsidP="00862EC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bl>
    <w:p w14:paraId="16EACAD8" w14:textId="77777777" w:rsidR="003C7F72" w:rsidRPr="003C7F72" w:rsidRDefault="003C7F72" w:rsidP="003C7F72">
      <w:pPr>
        <w:pStyle w:val="Prrafodelista"/>
        <w:spacing w:after="160"/>
        <w:rPr>
          <w:rFonts w:ascii="Arial" w:hAnsi="Arial" w:cs="Arial"/>
        </w:rPr>
      </w:pPr>
    </w:p>
    <w:p w14:paraId="74ED883F"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SANTA MARÍA DE LOS ÁNGELES (Z5_R_27)</w:t>
      </w:r>
    </w:p>
    <w:tbl>
      <w:tblPr>
        <w:tblW w:w="2560" w:type="dxa"/>
        <w:jc w:val="center"/>
        <w:tblCellMar>
          <w:left w:w="70" w:type="dxa"/>
          <w:right w:w="70" w:type="dxa"/>
        </w:tblCellMar>
        <w:tblLook w:val="04A0" w:firstRow="1" w:lastRow="0" w:firstColumn="1" w:lastColumn="0" w:noHBand="0" w:noVBand="1"/>
      </w:tblPr>
      <w:tblGrid>
        <w:gridCol w:w="1120"/>
        <w:gridCol w:w="1440"/>
      </w:tblGrid>
      <w:tr w:rsidR="00813533" w:rsidRPr="00DB2BEF" w14:paraId="1A852501"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2921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2AB23B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813533" w:rsidRPr="00DB2BEF" w14:paraId="79ACC4D0"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E959D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1327D1E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63%</w:t>
            </w:r>
          </w:p>
        </w:tc>
      </w:tr>
      <w:tr w:rsidR="00813533" w:rsidRPr="00DB2BEF" w14:paraId="2C8C5590"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4075DD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59A8673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64%</w:t>
            </w:r>
          </w:p>
        </w:tc>
      </w:tr>
      <w:tr w:rsidR="00813533" w:rsidRPr="00DB2BEF" w14:paraId="5E289F3B"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EBB521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134877C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66%</w:t>
            </w:r>
          </w:p>
        </w:tc>
      </w:tr>
      <w:tr w:rsidR="00813533" w:rsidRPr="00DB2BEF" w14:paraId="19FB1177"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71774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36F96DE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68%</w:t>
            </w:r>
          </w:p>
        </w:tc>
      </w:tr>
      <w:tr w:rsidR="00813533" w:rsidRPr="00DB2BEF" w14:paraId="4056761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D9B91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6E9E0C9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69%</w:t>
            </w:r>
          </w:p>
        </w:tc>
      </w:tr>
      <w:tr w:rsidR="00813533" w:rsidRPr="00DB2BEF" w14:paraId="37E6B02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FC496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6</w:t>
            </w:r>
          </w:p>
        </w:tc>
        <w:tc>
          <w:tcPr>
            <w:tcW w:w="1440" w:type="dxa"/>
            <w:tcBorders>
              <w:top w:val="nil"/>
              <w:left w:val="nil"/>
              <w:bottom w:val="single" w:sz="4" w:space="0" w:color="auto"/>
              <w:right w:val="single" w:sz="4" w:space="0" w:color="auto"/>
            </w:tcBorders>
            <w:shd w:val="clear" w:color="auto" w:fill="auto"/>
            <w:noWrap/>
            <w:vAlign w:val="bottom"/>
            <w:hideMark/>
          </w:tcPr>
          <w:p w14:paraId="1C9915D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71%</w:t>
            </w:r>
          </w:p>
        </w:tc>
      </w:tr>
      <w:tr w:rsidR="00813533" w:rsidRPr="00DB2BEF" w14:paraId="4754ADF9"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003E4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2C62048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813533" w:rsidRPr="00DB2BEF" w14:paraId="10998C63"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A2F7C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0507A03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76%</w:t>
            </w:r>
          </w:p>
        </w:tc>
      </w:tr>
      <w:tr w:rsidR="00813533" w:rsidRPr="00DB2BEF" w14:paraId="04D592DA"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DAB6CD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647C04E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78%</w:t>
            </w:r>
          </w:p>
        </w:tc>
      </w:tr>
      <w:tr w:rsidR="00813533" w:rsidRPr="00DB2BEF" w14:paraId="6A2E0A8E"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6F62C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1C2C4A60"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80%</w:t>
            </w:r>
          </w:p>
        </w:tc>
      </w:tr>
      <w:tr w:rsidR="00813533" w:rsidRPr="00DB2BEF" w14:paraId="5EB786A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57E6F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5E4380F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813533" w:rsidRPr="00DB2BEF" w14:paraId="778DCE9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1B4B4D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4C8A7A9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813533" w:rsidRPr="00DB2BEF" w14:paraId="550A0004"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3A771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5BF805F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86%</w:t>
            </w:r>
          </w:p>
        </w:tc>
      </w:tr>
      <w:tr w:rsidR="00813533" w:rsidRPr="00DB2BEF" w14:paraId="4B1E40DC"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AF7C2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163A06A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813533" w:rsidRPr="00DB2BEF" w14:paraId="7E919C6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AB0BF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56F7E17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813533" w:rsidRPr="00DB2BEF" w14:paraId="25915A9C"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29CCC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65A27C8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813533" w:rsidRPr="00DB2BEF" w14:paraId="4F1830F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44DD24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48891C8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813533" w:rsidRPr="00DB2BEF" w14:paraId="2B6AA51B"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E1C8B30"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5814A77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813533" w:rsidRPr="00DB2BEF" w14:paraId="7D702DC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4CBAD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BA8FFF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813533" w:rsidRPr="00DB2BEF" w14:paraId="41C47E44"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398E19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2B14386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813533" w:rsidRPr="00DB2BEF" w14:paraId="3A2FA333"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A2CCF0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140FB8C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813533" w:rsidRPr="00DB2BEF" w14:paraId="337BDF8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94A24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121A9C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813533" w:rsidRPr="00DB2BEF" w14:paraId="0ECD13AC"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3C52E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4F446B1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813533" w:rsidRPr="00DB2BEF" w14:paraId="5089C3FB"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C78577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5FBF7F7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813533" w:rsidRPr="00DB2BEF" w14:paraId="25C77FD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30668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6BDA038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813533" w:rsidRPr="00DB2BEF" w14:paraId="1C140F1E"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7FE40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525B854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r w:rsidR="00813533" w:rsidRPr="00DB2BEF" w14:paraId="1D990E7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94B91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0C8D238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813533" w:rsidRPr="00DB2BEF" w14:paraId="60BA4B46"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CDDBC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5B76341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122%</w:t>
            </w:r>
          </w:p>
        </w:tc>
      </w:tr>
      <w:tr w:rsidR="00813533" w:rsidRPr="00DB2BEF" w14:paraId="24DFDAA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E6973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5A45050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124%</w:t>
            </w:r>
          </w:p>
        </w:tc>
      </w:tr>
      <w:tr w:rsidR="00813533" w:rsidRPr="00DB2BEF" w14:paraId="5F4724AA"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AD3259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5155AFD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125%</w:t>
            </w:r>
          </w:p>
        </w:tc>
      </w:tr>
      <w:tr w:rsidR="00813533" w:rsidRPr="00DB2BEF" w14:paraId="688E2930"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75686F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5D85941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127%</w:t>
            </w:r>
          </w:p>
        </w:tc>
      </w:tr>
      <w:tr w:rsidR="00813533" w:rsidRPr="00DB2BEF" w14:paraId="1ECBBB73"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CF0E8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126DF13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130%</w:t>
            </w:r>
          </w:p>
        </w:tc>
      </w:tr>
      <w:tr w:rsidR="00813533" w:rsidRPr="00DB2BEF" w14:paraId="1E0820F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E2F6E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0626EAB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132%</w:t>
            </w:r>
          </w:p>
        </w:tc>
      </w:tr>
      <w:tr w:rsidR="00813533" w:rsidRPr="00DB2BEF" w14:paraId="4F356F66"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E46D9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2E4CB12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133%</w:t>
            </w:r>
          </w:p>
        </w:tc>
      </w:tr>
      <w:tr w:rsidR="00813533" w:rsidRPr="00DB2BEF" w14:paraId="633BB6C9"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FF7F6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17C7B37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135%</w:t>
            </w:r>
          </w:p>
        </w:tc>
      </w:tr>
      <w:tr w:rsidR="00813533" w:rsidRPr="00DB2BEF" w14:paraId="38D1772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4E03AD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293D898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139%</w:t>
            </w:r>
          </w:p>
        </w:tc>
      </w:tr>
      <w:tr w:rsidR="00813533" w:rsidRPr="00DB2BEF" w14:paraId="16E021C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D3EF3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37</w:t>
            </w:r>
          </w:p>
        </w:tc>
        <w:tc>
          <w:tcPr>
            <w:tcW w:w="1440" w:type="dxa"/>
            <w:tcBorders>
              <w:top w:val="nil"/>
              <w:left w:val="nil"/>
              <w:bottom w:val="single" w:sz="4" w:space="0" w:color="auto"/>
              <w:right w:val="single" w:sz="4" w:space="0" w:color="auto"/>
            </w:tcBorders>
            <w:shd w:val="clear" w:color="auto" w:fill="auto"/>
            <w:noWrap/>
            <w:vAlign w:val="bottom"/>
            <w:hideMark/>
          </w:tcPr>
          <w:p w14:paraId="1B8D4D6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141%</w:t>
            </w:r>
          </w:p>
        </w:tc>
      </w:tr>
    </w:tbl>
    <w:p w14:paraId="70109932" w14:textId="0F81CCAC"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lastRenderedPageBreak/>
        <w:t>Plan Parcial CRISTO REY (Z6_R_28)</w:t>
      </w:r>
    </w:p>
    <w:tbl>
      <w:tblPr>
        <w:tblW w:w="2560" w:type="dxa"/>
        <w:jc w:val="center"/>
        <w:tblCellMar>
          <w:left w:w="70" w:type="dxa"/>
          <w:right w:w="70" w:type="dxa"/>
        </w:tblCellMar>
        <w:tblLook w:val="04A0" w:firstRow="1" w:lastRow="0" w:firstColumn="1" w:lastColumn="0" w:noHBand="0" w:noVBand="1"/>
      </w:tblPr>
      <w:tblGrid>
        <w:gridCol w:w="1120"/>
        <w:gridCol w:w="1440"/>
      </w:tblGrid>
      <w:tr w:rsidR="00813533" w:rsidRPr="00DB2BEF" w14:paraId="251D5426"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84B7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D64F52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813533" w:rsidRPr="00DB2BEF" w14:paraId="052313D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32093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2797C9B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813533" w:rsidRPr="00DB2BEF" w14:paraId="20FD22C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BC806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33961DA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813533" w:rsidRPr="00DB2BEF" w14:paraId="17E1A09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A2D121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1E1B498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813533" w:rsidRPr="00DB2BEF" w14:paraId="5E3133E9"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DA3F5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60BD6DF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813533" w:rsidRPr="00DB2BEF" w14:paraId="2A634CD8"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0A169E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6B68B13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813533" w:rsidRPr="00DB2BEF" w14:paraId="10DA6CB6"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87C76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79FA429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813533" w:rsidRPr="00DB2BEF" w14:paraId="2748FC20"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689365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78F6989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813533" w:rsidRPr="00DB2BEF" w14:paraId="155339AE"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FD29A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4C34815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813533" w:rsidRPr="00DB2BEF" w14:paraId="356CF5E7"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D895D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73F9137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813533" w:rsidRPr="00DB2BEF" w14:paraId="1631C113"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227CF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362074E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813533" w:rsidRPr="00DB2BEF" w14:paraId="6A2EDB5D"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C8B2B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677E0FB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813533" w:rsidRPr="00DB2BEF" w14:paraId="1760AB1D"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A27BD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4E75C70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813533" w:rsidRPr="00DB2BEF" w14:paraId="6F3C573B"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91360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47D270C0"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813533" w:rsidRPr="00DB2BEF" w14:paraId="1E65B64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EB585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77A8B64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813533" w:rsidRPr="00DB2BEF" w14:paraId="32ABC7D7"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0FB98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594E7A0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813533" w:rsidRPr="00DB2BEF" w14:paraId="169E54F7"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1E5B8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3EA9E40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813533" w:rsidRPr="00DB2BEF" w14:paraId="0A0FBE42"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32E3F7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0460A8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813533" w:rsidRPr="00DB2BEF" w14:paraId="246E96BD"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02A73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15D4EC0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813533" w:rsidRPr="00DB2BEF" w14:paraId="2D2EE33C"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199A93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3EFDE45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813533" w:rsidRPr="00DB2BEF" w14:paraId="060A5C40"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AD03CA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21B3B3E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813533" w:rsidRPr="00DB2BEF" w14:paraId="06785CC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81ABD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47AB01F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813533" w:rsidRPr="00DB2BEF" w14:paraId="2022D1C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28BAFD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53E5560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813533" w:rsidRPr="00DB2BEF" w14:paraId="07D776CB"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D62A0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1D169ED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813533" w:rsidRPr="00DB2BEF" w14:paraId="187F6B83"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FF50C6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26EACB2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813533" w:rsidRPr="00DB2BEF" w14:paraId="6F419D0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4C2EB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64AA2B0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813533" w:rsidRPr="00DB2BEF" w14:paraId="4CA82654"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333296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1CC8566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bl>
    <w:p w14:paraId="55295925" w14:textId="63DA6233" w:rsidR="00AA5ADF" w:rsidRDefault="00AA5ADF" w:rsidP="000A75ED">
      <w:pPr>
        <w:pStyle w:val="Prrafodelista"/>
        <w:rPr>
          <w:rFonts w:ascii="Arial" w:hAnsi="Arial" w:cs="Arial"/>
        </w:rPr>
      </w:pPr>
    </w:p>
    <w:p w14:paraId="48748FBE" w14:textId="77777777" w:rsidR="003C7F72" w:rsidRDefault="003C7F72" w:rsidP="000A75ED">
      <w:pPr>
        <w:pStyle w:val="Prrafodelista"/>
        <w:rPr>
          <w:rFonts w:ascii="Arial" w:hAnsi="Arial" w:cs="Arial"/>
        </w:rPr>
      </w:pPr>
    </w:p>
    <w:p w14:paraId="3ABB4C9B" w14:textId="77777777" w:rsidR="003C7F72" w:rsidRDefault="003C7F72" w:rsidP="000A75ED">
      <w:pPr>
        <w:pStyle w:val="Prrafodelista"/>
        <w:rPr>
          <w:rFonts w:ascii="Arial" w:hAnsi="Arial" w:cs="Arial"/>
        </w:rPr>
      </w:pPr>
    </w:p>
    <w:p w14:paraId="3E76B551" w14:textId="77777777" w:rsidR="003C7F72" w:rsidRDefault="003C7F72" w:rsidP="000A75ED">
      <w:pPr>
        <w:pStyle w:val="Prrafodelista"/>
        <w:rPr>
          <w:rFonts w:ascii="Arial" w:hAnsi="Arial" w:cs="Arial"/>
        </w:rPr>
      </w:pPr>
    </w:p>
    <w:p w14:paraId="6B16CA8D" w14:textId="77777777" w:rsidR="003C7F72" w:rsidRDefault="003C7F72" w:rsidP="000A75ED">
      <w:pPr>
        <w:pStyle w:val="Prrafodelista"/>
        <w:rPr>
          <w:rFonts w:ascii="Arial" w:hAnsi="Arial" w:cs="Arial"/>
        </w:rPr>
      </w:pPr>
    </w:p>
    <w:p w14:paraId="6465732A" w14:textId="77777777" w:rsidR="003C7F72" w:rsidRPr="00DB2BEF" w:rsidRDefault="003C7F72" w:rsidP="000A75ED">
      <w:pPr>
        <w:pStyle w:val="Prrafodelista"/>
        <w:rPr>
          <w:rFonts w:ascii="Arial" w:hAnsi="Arial" w:cs="Arial"/>
        </w:rPr>
      </w:pPr>
    </w:p>
    <w:p w14:paraId="2E4DD21C"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lastRenderedPageBreak/>
        <w:t>Plan Parcial CAMPO AMOR - CRISTO REY (Z6_R_29)</w:t>
      </w:r>
    </w:p>
    <w:tbl>
      <w:tblPr>
        <w:tblW w:w="2560" w:type="dxa"/>
        <w:jc w:val="center"/>
        <w:tblCellMar>
          <w:left w:w="70" w:type="dxa"/>
          <w:right w:w="70" w:type="dxa"/>
        </w:tblCellMar>
        <w:tblLook w:val="04A0" w:firstRow="1" w:lastRow="0" w:firstColumn="1" w:lastColumn="0" w:noHBand="0" w:noVBand="1"/>
      </w:tblPr>
      <w:tblGrid>
        <w:gridCol w:w="1120"/>
        <w:gridCol w:w="1440"/>
      </w:tblGrid>
      <w:tr w:rsidR="00813533" w:rsidRPr="00DB2BEF" w14:paraId="6B8E68E7"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0B1E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E35A88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813533" w:rsidRPr="00DB2BEF" w14:paraId="21101EBC"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5B527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377866E5"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69%</w:t>
            </w:r>
          </w:p>
        </w:tc>
      </w:tr>
      <w:tr w:rsidR="00813533" w:rsidRPr="00DB2BEF" w14:paraId="0402A197"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277C6FA"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48190C8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72%</w:t>
            </w:r>
          </w:p>
        </w:tc>
      </w:tr>
      <w:tr w:rsidR="00813533" w:rsidRPr="00DB2BEF" w14:paraId="12E4A066"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3FDE2B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6DEF5D8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75%</w:t>
            </w:r>
          </w:p>
        </w:tc>
      </w:tr>
      <w:tr w:rsidR="00813533" w:rsidRPr="00DB2BEF" w14:paraId="1362D94A"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EA291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1D38495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78%</w:t>
            </w:r>
          </w:p>
        </w:tc>
      </w:tr>
      <w:tr w:rsidR="00813533" w:rsidRPr="00DB2BEF" w14:paraId="6D98273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236AC5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167DA7B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813533" w:rsidRPr="00DB2BEF" w14:paraId="309B23DD"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246B7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6D3BF7B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813533" w:rsidRPr="00DB2BEF" w14:paraId="179A72D8"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BBA861"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1C377BF0"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87%</w:t>
            </w:r>
          </w:p>
        </w:tc>
      </w:tr>
      <w:tr w:rsidR="00813533" w:rsidRPr="00DB2BEF" w14:paraId="1585100E"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3474F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4678709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813533" w:rsidRPr="00DB2BEF" w14:paraId="7B4E1DBE"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C5947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32DD9FF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813533" w:rsidRPr="00DB2BEF" w14:paraId="5E036C7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D7F48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3DCC346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813533" w:rsidRPr="00DB2BEF" w14:paraId="6C971906"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66217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1D1FEB6B"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813533" w:rsidRPr="00DB2BEF" w14:paraId="529E75F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A7DB0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7189E83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813533" w:rsidRPr="00DB2BEF" w14:paraId="3EBA509D"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21A6C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3A07224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813533" w:rsidRPr="00DB2BEF" w14:paraId="23A37462"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B35C9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57F3161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813533" w:rsidRPr="00DB2BEF" w14:paraId="5A5F20BC"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B48906"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38F9989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813533" w:rsidRPr="00DB2BEF" w14:paraId="65AA7E16"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E77A444"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1EE5819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813533" w:rsidRPr="00DB2BEF" w14:paraId="5CEFEEBF"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8B3FD37"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0C05FE0D"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813533" w:rsidRPr="00DB2BEF" w14:paraId="1990579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A6EDC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4DFDB833"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813533" w:rsidRPr="00DB2BEF" w14:paraId="65B75EAE"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7C23C0"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227460EE"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121%</w:t>
            </w:r>
          </w:p>
        </w:tc>
      </w:tr>
      <w:tr w:rsidR="00813533" w:rsidRPr="00DB2BEF" w14:paraId="6939D9E5"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B8195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1FB12089"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123%</w:t>
            </w:r>
          </w:p>
        </w:tc>
      </w:tr>
      <w:tr w:rsidR="00813533" w:rsidRPr="00DB2BEF" w14:paraId="05271842"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6913E2"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392CC24F"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125%</w:t>
            </w:r>
          </w:p>
        </w:tc>
      </w:tr>
      <w:tr w:rsidR="00813533" w:rsidRPr="00DB2BEF" w14:paraId="6C2E6ED1" w14:textId="77777777" w:rsidTr="0081353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7DA615C"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1FD5E7E8" w14:textId="77777777" w:rsidR="00813533" w:rsidRPr="00DB2BEF" w:rsidRDefault="00813533" w:rsidP="0081353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133%</w:t>
            </w:r>
          </w:p>
        </w:tc>
      </w:tr>
    </w:tbl>
    <w:p w14:paraId="392C5037" w14:textId="77777777" w:rsidR="00D51DA5" w:rsidRPr="00DB2BEF" w:rsidRDefault="00D51DA5" w:rsidP="00813533">
      <w:pPr>
        <w:rPr>
          <w:rFonts w:ascii="Arial" w:hAnsi="Arial" w:cs="Arial"/>
        </w:rPr>
      </w:pPr>
    </w:p>
    <w:p w14:paraId="648833A0"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CAMPO AMOR (Z6_R_30)</w:t>
      </w:r>
    </w:p>
    <w:tbl>
      <w:tblPr>
        <w:tblW w:w="2560" w:type="dxa"/>
        <w:jc w:val="center"/>
        <w:tblCellMar>
          <w:left w:w="70" w:type="dxa"/>
          <w:right w:w="70" w:type="dxa"/>
        </w:tblCellMar>
        <w:tblLook w:val="04A0" w:firstRow="1" w:lastRow="0" w:firstColumn="1" w:lastColumn="0" w:noHBand="0" w:noVBand="1"/>
      </w:tblPr>
      <w:tblGrid>
        <w:gridCol w:w="1120"/>
        <w:gridCol w:w="1440"/>
      </w:tblGrid>
      <w:tr w:rsidR="00EC3368" w:rsidRPr="00DB2BEF" w14:paraId="17077F22"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4FCF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ACA1EA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EC3368" w:rsidRPr="00DB2BEF" w14:paraId="080E9FC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A4FC3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756D958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EC3368" w:rsidRPr="00DB2BEF" w14:paraId="4E098786"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139A0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6F092CD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EC3368" w:rsidRPr="00DB2BEF" w14:paraId="5F36EF74"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EA0F6A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6023F9E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EC3368" w:rsidRPr="00DB2BEF" w14:paraId="4DD8B2B0"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8D1B7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15648F4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EC3368" w:rsidRPr="00DB2BEF" w14:paraId="0042CCC1"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4BF05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5</w:t>
            </w:r>
          </w:p>
        </w:tc>
        <w:tc>
          <w:tcPr>
            <w:tcW w:w="1440" w:type="dxa"/>
            <w:tcBorders>
              <w:top w:val="nil"/>
              <w:left w:val="nil"/>
              <w:bottom w:val="single" w:sz="4" w:space="0" w:color="auto"/>
              <w:right w:val="single" w:sz="4" w:space="0" w:color="auto"/>
            </w:tcBorders>
            <w:shd w:val="clear" w:color="auto" w:fill="auto"/>
            <w:noWrap/>
            <w:vAlign w:val="bottom"/>
            <w:hideMark/>
          </w:tcPr>
          <w:p w14:paraId="3551053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EC3368" w:rsidRPr="00DB2BEF" w14:paraId="4341EEE7"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B5C88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61DBAB2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EC3368" w:rsidRPr="00DB2BEF" w14:paraId="1256E18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376F7C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160D2BD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EC3368" w:rsidRPr="00DB2BEF" w14:paraId="3A738F1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A176B9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5F86338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EC3368" w:rsidRPr="00DB2BEF" w14:paraId="2B84447E"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4474E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2345100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EC3368" w:rsidRPr="00DB2BEF" w14:paraId="33EB274F"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4463D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36B7600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EC3368" w:rsidRPr="00DB2BEF" w14:paraId="4DAD8D0A"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F4FE1D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169783F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EC3368" w:rsidRPr="00DB2BEF" w14:paraId="42DD7FE7"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08A65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64E1BB5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EC3368" w:rsidRPr="00DB2BEF" w14:paraId="47F5AD3B"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80A5B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5061834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EC3368" w:rsidRPr="00DB2BEF" w14:paraId="503FDAF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7038EF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1E9188F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EC3368" w:rsidRPr="00DB2BEF" w14:paraId="77ECD6E9"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CBF5BB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142F5C1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EC3368" w:rsidRPr="00DB2BEF" w14:paraId="0F2257B7"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3FDB2D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46C1AD4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EC3368" w:rsidRPr="00DB2BEF" w14:paraId="60CF6474"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8BBAC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128A5AF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EC3368" w:rsidRPr="00DB2BEF" w14:paraId="69BD700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F4DA9F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317ED4F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EC3368" w:rsidRPr="00DB2BEF" w14:paraId="381D44E9"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37ED9D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478C4A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EC3368" w:rsidRPr="00DB2BEF" w14:paraId="787C9520"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5E97D5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797AD64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EC3368" w:rsidRPr="00DB2BEF" w14:paraId="79CA405E"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E71D35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4FC5FEB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EC3368" w:rsidRPr="00DB2BEF" w14:paraId="21AAC05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F1460B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2BCE3A9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EC3368" w:rsidRPr="00DB2BEF" w14:paraId="6B86E6C8"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EA0E13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6CED6D4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EC3368" w:rsidRPr="00DB2BEF" w14:paraId="2967D9D0"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1506F5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75CBE04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EC3368" w:rsidRPr="00DB2BEF" w14:paraId="66AD256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01BC81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14D912A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EC3368" w:rsidRPr="00DB2BEF" w14:paraId="53130530"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81862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5303C7C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EC3368" w:rsidRPr="00DB2BEF" w14:paraId="3E1A0088"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BAE69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6C2E0F9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EC3368" w:rsidRPr="00DB2BEF" w14:paraId="77C681B6"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6933D0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5999AE7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EC3368" w:rsidRPr="00DB2BEF" w14:paraId="20945816"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6B20B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49D236F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EC3368" w:rsidRPr="00DB2BEF" w14:paraId="4D3CBA31"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604051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1344B0B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EC3368" w:rsidRPr="00DB2BEF" w14:paraId="2D07C01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BFD5D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337BBCD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EC3368" w:rsidRPr="00DB2BEF" w14:paraId="621A0619"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604F1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12C6724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EC3368" w:rsidRPr="00DB2BEF" w14:paraId="00E94F71"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68C8C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1DEBFA2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EC3368" w:rsidRPr="00DB2BEF" w14:paraId="61D601A6"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199534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34</w:t>
            </w:r>
          </w:p>
        </w:tc>
        <w:tc>
          <w:tcPr>
            <w:tcW w:w="1440" w:type="dxa"/>
            <w:tcBorders>
              <w:top w:val="nil"/>
              <w:left w:val="nil"/>
              <w:bottom w:val="single" w:sz="4" w:space="0" w:color="auto"/>
              <w:right w:val="single" w:sz="4" w:space="0" w:color="auto"/>
            </w:tcBorders>
            <w:shd w:val="clear" w:color="auto" w:fill="auto"/>
            <w:noWrap/>
            <w:vAlign w:val="bottom"/>
            <w:hideMark/>
          </w:tcPr>
          <w:p w14:paraId="421CB19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EC3368" w:rsidRPr="00DB2BEF" w14:paraId="214ABBDD"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A0A355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35</w:t>
            </w:r>
          </w:p>
        </w:tc>
        <w:tc>
          <w:tcPr>
            <w:tcW w:w="1440" w:type="dxa"/>
            <w:tcBorders>
              <w:top w:val="nil"/>
              <w:left w:val="nil"/>
              <w:bottom w:val="single" w:sz="4" w:space="0" w:color="auto"/>
              <w:right w:val="single" w:sz="4" w:space="0" w:color="auto"/>
            </w:tcBorders>
            <w:shd w:val="clear" w:color="auto" w:fill="auto"/>
            <w:noWrap/>
            <w:vAlign w:val="bottom"/>
            <w:hideMark/>
          </w:tcPr>
          <w:p w14:paraId="24AD23F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EC3368" w:rsidRPr="00DB2BEF" w14:paraId="0AD3E18F"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15D90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36</w:t>
            </w:r>
          </w:p>
        </w:tc>
        <w:tc>
          <w:tcPr>
            <w:tcW w:w="1440" w:type="dxa"/>
            <w:tcBorders>
              <w:top w:val="nil"/>
              <w:left w:val="nil"/>
              <w:bottom w:val="single" w:sz="4" w:space="0" w:color="auto"/>
              <w:right w:val="single" w:sz="4" w:space="0" w:color="auto"/>
            </w:tcBorders>
            <w:shd w:val="clear" w:color="auto" w:fill="auto"/>
            <w:noWrap/>
            <w:vAlign w:val="bottom"/>
            <w:hideMark/>
          </w:tcPr>
          <w:p w14:paraId="2034209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EC3368" w:rsidRPr="00DB2BEF" w14:paraId="03054B4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80D91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37</w:t>
            </w:r>
          </w:p>
        </w:tc>
        <w:tc>
          <w:tcPr>
            <w:tcW w:w="1440" w:type="dxa"/>
            <w:tcBorders>
              <w:top w:val="nil"/>
              <w:left w:val="nil"/>
              <w:bottom w:val="single" w:sz="4" w:space="0" w:color="auto"/>
              <w:right w:val="single" w:sz="4" w:space="0" w:color="auto"/>
            </w:tcBorders>
            <w:shd w:val="clear" w:color="auto" w:fill="auto"/>
            <w:noWrap/>
            <w:vAlign w:val="bottom"/>
            <w:hideMark/>
          </w:tcPr>
          <w:p w14:paraId="5315B67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EC3368" w:rsidRPr="00DB2BEF" w14:paraId="7B07C4C3"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265D3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38</w:t>
            </w:r>
          </w:p>
        </w:tc>
        <w:tc>
          <w:tcPr>
            <w:tcW w:w="1440" w:type="dxa"/>
            <w:tcBorders>
              <w:top w:val="nil"/>
              <w:left w:val="nil"/>
              <w:bottom w:val="single" w:sz="4" w:space="0" w:color="auto"/>
              <w:right w:val="single" w:sz="4" w:space="0" w:color="auto"/>
            </w:tcBorders>
            <w:shd w:val="clear" w:color="auto" w:fill="auto"/>
            <w:noWrap/>
            <w:vAlign w:val="bottom"/>
            <w:hideMark/>
          </w:tcPr>
          <w:p w14:paraId="43D26F61"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EC3368" w:rsidRPr="00DB2BEF" w14:paraId="4C82918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414559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39</w:t>
            </w:r>
          </w:p>
        </w:tc>
        <w:tc>
          <w:tcPr>
            <w:tcW w:w="1440" w:type="dxa"/>
            <w:tcBorders>
              <w:top w:val="nil"/>
              <w:left w:val="nil"/>
              <w:bottom w:val="single" w:sz="4" w:space="0" w:color="auto"/>
              <w:right w:val="single" w:sz="4" w:space="0" w:color="auto"/>
            </w:tcBorders>
            <w:shd w:val="clear" w:color="auto" w:fill="auto"/>
            <w:noWrap/>
            <w:vAlign w:val="bottom"/>
            <w:hideMark/>
          </w:tcPr>
          <w:p w14:paraId="4B24594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EC3368" w:rsidRPr="00DB2BEF" w14:paraId="48592D6A"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16990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40</w:t>
            </w:r>
          </w:p>
        </w:tc>
        <w:tc>
          <w:tcPr>
            <w:tcW w:w="1440" w:type="dxa"/>
            <w:tcBorders>
              <w:top w:val="nil"/>
              <w:left w:val="nil"/>
              <w:bottom w:val="single" w:sz="4" w:space="0" w:color="auto"/>
              <w:right w:val="single" w:sz="4" w:space="0" w:color="auto"/>
            </w:tcBorders>
            <w:shd w:val="clear" w:color="auto" w:fill="auto"/>
            <w:noWrap/>
            <w:vAlign w:val="bottom"/>
            <w:hideMark/>
          </w:tcPr>
          <w:p w14:paraId="25F8797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EC3368" w:rsidRPr="00DB2BEF" w14:paraId="3056C3A0"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0300B2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41</w:t>
            </w:r>
          </w:p>
        </w:tc>
        <w:tc>
          <w:tcPr>
            <w:tcW w:w="1440" w:type="dxa"/>
            <w:tcBorders>
              <w:top w:val="nil"/>
              <w:left w:val="nil"/>
              <w:bottom w:val="single" w:sz="4" w:space="0" w:color="auto"/>
              <w:right w:val="single" w:sz="4" w:space="0" w:color="auto"/>
            </w:tcBorders>
            <w:shd w:val="clear" w:color="auto" w:fill="auto"/>
            <w:noWrap/>
            <w:vAlign w:val="bottom"/>
            <w:hideMark/>
          </w:tcPr>
          <w:p w14:paraId="6E28DA9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EC3368" w:rsidRPr="00DB2BEF" w14:paraId="0CFDF304"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B9B92D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42</w:t>
            </w:r>
          </w:p>
        </w:tc>
        <w:tc>
          <w:tcPr>
            <w:tcW w:w="1440" w:type="dxa"/>
            <w:tcBorders>
              <w:top w:val="nil"/>
              <w:left w:val="nil"/>
              <w:bottom w:val="single" w:sz="4" w:space="0" w:color="auto"/>
              <w:right w:val="single" w:sz="4" w:space="0" w:color="auto"/>
            </w:tcBorders>
            <w:shd w:val="clear" w:color="auto" w:fill="auto"/>
            <w:noWrap/>
            <w:vAlign w:val="bottom"/>
            <w:hideMark/>
          </w:tcPr>
          <w:p w14:paraId="6A5D010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EC3368" w:rsidRPr="00DB2BEF" w14:paraId="484877C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560A92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43</w:t>
            </w:r>
          </w:p>
        </w:tc>
        <w:tc>
          <w:tcPr>
            <w:tcW w:w="1440" w:type="dxa"/>
            <w:tcBorders>
              <w:top w:val="nil"/>
              <w:left w:val="nil"/>
              <w:bottom w:val="single" w:sz="4" w:space="0" w:color="auto"/>
              <w:right w:val="single" w:sz="4" w:space="0" w:color="auto"/>
            </w:tcBorders>
            <w:shd w:val="clear" w:color="auto" w:fill="auto"/>
            <w:noWrap/>
            <w:vAlign w:val="bottom"/>
            <w:hideMark/>
          </w:tcPr>
          <w:p w14:paraId="68455E8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EC3368" w:rsidRPr="00DB2BEF" w14:paraId="4737A6DD"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28B8A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44</w:t>
            </w:r>
          </w:p>
        </w:tc>
        <w:tc>
          <w:tcPr>
            <w:tcW w:w="1440" w:type="dxa"/>
            <w:tcBorders>
              <w:top w:val="nil"/>
              <w:left w:val="nil"/>
              <w:bottom w:val="single" w:sz="4" w:space="0" w:color="auto"/>
              <w:right w:val="single" w:sz="4" w:space="0" w:color="auto"/>
            </w:tcBorders>
            <w:shd w:val="clear" w:color="auto" w:fill="auto"/>
            <w:noWrap/>
            <w:vAlign w:val="bottom"/>
            <w:hideMark/>
          </w:tcPr>
          <w:p w14:paraId="783FEB6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EC3368" w:rsidRPr="00DB2BEF" w14:paraId="694F0FC7"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D09464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45</w:t>
            </w:r>
          </w:p>
        </w:tc>
        <w:tc>
          <w:tcPr>
            <w:tcW w:w="1440" w:type="dxa"/>
            <w:tcBorders>
              <w:top w:val="nil"/>
              <w:left w:val="nil"/>
              <w:bottom w:val="single" w:sz="4" w:space="0" w:color="auto"/>
              <w:right w:val="single" w:sz="4" w:space="0" w:color="auto"/>
            </w:tcBorders>
            <w:shd w:val="clear" w:color="auto" w:fill="auto"/>
            <w:noWrap/>
            <w:vAlign w:val="bottom"/>
            <w:hideMark/>
          </w:tcPr>
          <w:p w14:paraId="27D9CB0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EC3368" w:rsidRPr="00DB2BEF" w14:paraId="08FDE67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1D3AA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46</w:t>
            </w:r>
          </w:p>
        </w:tc>
        <w:tc>
          <w:tcPr>
            <w:tcW w:w="1440" w:type="dxa"/>
            <w:tcBorders>
              <w:top w:val="nil"/>
              <w:left w:val="nil"/>
              <w:bottom w:val="single" w:sz="4" w:space="0" w:color="auto"/>
              <w:right w:val="single" w:sz="4" w:space="0" w:color="auto"/>
            </w:tcBorders>
            <w:shd w:val="clear" w:color="auto" w:fill="auto"/>
            <w:noWrap/>
            <w:vAlign w:val="bottom"/>
            <w:hideMark/>
          </w:tcPr>
          <w:p w14:paraId="115F1D9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EC3368" w:rsidRPr="00DB2BEF" w14:paraId="15E4AA26"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F7E61A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47</w:t>
            </w:r>
          </w:p>
        </w:tc>
        <w:tc>
          <w:tcPr>
            <w:tcW w:w="1440" w:type="dxa"/>
            <w:tcBorders>
              <w:top w:val="nil"/>
              <w:left w:val="nil"/>
              <w:bottom w:val="single" w:sz="4" w:space="0" w:color="auto"/>
              <w:right w:val="single" w:sz="4" w:space="0" w:color="auto"/>
            </w:tcBorders>
            <w:shd w:val="clear" w:color="auto" w:fill="auto"/>
            <w:noWrap/>
            <w:vAlign w:val="bottom"/>
            <w:hideMark/>
          </w:tcPr>
          <w:p w14:paraId="7E7627E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EC3368" w:rsidRPr="00DB2BEF" w14:paraId="17E5E281"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0602B5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48</w:t>
            </w:r>
          </w:p>
        </w:tc>
        <w:tc>
          <w:tcPr>
            <w:tcW w:w="1440" w:type="dxa"/>
            <w:tcBorders>
              <w:top w:val="nil"/>
              <w:left w:val="nil"/>
              <w:bottom w:val="single" w:sz="4" w:space="0" w:color="auto"/>
              <w:right w:val="single" w:sz="4" w:space="0" w:color="auto"/>
            </w:tcBorders>
            <w:shd w:val="clear" w:color="auto" w:fill="auto"/>
            <w:noWrap/>
            <w:vAlign w:val="bottom"/>
            <w:hideMark/>
          </w:tcPr>
          <w:p w14:paraId="046AFFD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EC3368" w:rsidRPr="00DB2BEF" w14:paraId="33DD58B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2F395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49</w:t>
            </w:r>
          </w:p>
        </w:tc>
        <w:tc>
          <w:tcPr>
            <w:tcW w:w="1440" w:type="dxa"/>
            <w:tcBorders>
              <w:top w:val="nil"/>
              <w:left w:val="nil"/>
              <w:bottom w:val="single" w:sz="4" w:space="0" w:color="auto"/>
              <w:right w:val="single" w:sz="4" w:space="0" w:color="auto"/>
            </w:tcBorders>
            <w:shd w:val="clear" w:color="auto" w:fill="auto"/>
            <w:noWrap/>
            <w:vAlign w:val="bottom"/>
            <w:hideMark/>
          </w:tcPr>
          <w:p w14:paraId="53B7239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EC3368" w:rsidRPr="00DB2BEF" w14:paraId="2C577DB8"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DA1E7F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50</w:t>
            </w:r>
          </w:p>
        </w:tc>
        <w:tc>
          <w:tcPr>
            <w:tcW w:w="1440" w:type="dxa"/>
            <w:tcBorders>
              <w:top w:val="nil"/>
              <w:left w:val="nil"/>
              <w:bottom w:val="single" w:sz="4" w:space="0" w:color="auto"/>
              <w:right w:val="single" w:sz="4" w:space="0" w:color="auto"/>
            </w:tcBorders>
            <w:shd w:val="clear" w:color="auto" w:fill="auto"/>
            <w:noWrap/>
            <w:vAlign w:val="bottom"/>
            <w:hideMark/>
          </w:tcPr>
          <w:p w14:paraId="574C7CA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bl>
    <w:p w14:paraId="31187F67"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SANTA FE (Z6_R_31)</w:t>
      </w:r>
    </w:p>
    <w:tbl>
      <w:tblPr>
        <w:tblW w:w="2560" w:type="dxa"/>
        <w:jc w:val="center"/>
        <w:tblCellMar>
          <w:left w:w="70" w:type="dxa"/>
          <w:right w:w="70" w:type="dxa"/>
        </w:tblCellMar>
        <w:tblLook w:val="04A0" w:firstRow="1" w:lastRow="0" w:firstColumn="1" w:lastColumn="0" w:noHBand="0" w:noVBand="1"/>
      </w:tblPr>
      <w:tblGrid>
        <w:gridCol w:w="1120"/>
        <w:gridCol w:w="1440"/>
      </w:tblGrid>
      <w:tr w:rsidR="00EC3368" w:rsidRPr="00DB2BEF" w14:paraId="65C3C47F"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FCA2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9DBF14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EC3368" w:rsidRPr="00DB2BEF" w14:paraId="47D0C2FA"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56339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6005566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EC3368" w:rsidRPr="00DB2BEF" w14:paraId="7EE7217E"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ED4B99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31E0248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92%</w:t>
            </w:r>
          </w:p>
        </w:tc>
      </w:tr>
      <w:tr w:rsidR="00EC3368" w:rsidRPr="00DB2BEF" w14:paraId="29FA18CB"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FCCAA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13F7F18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95%</w:t>
            </w:r>
          </w:p>
        </w:tc>
      </w:tr>
      <w:tr w:rsidR="00EC3368" w:rsidRPr="00DB2BEF" w14:paraId="25E126CE"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A95FF8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6778F1C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98%</w:t>
            </w:r>
          </w:p>
        </w:tc>
      </w:tr>
      <w:tr w:rsidR="00EC3368" w:rsidRPr="00DB2BEF" w14:paraId="4CC8AC70"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9A84C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47E58FC1"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101%</w:t>
            </w:r>
          </w:p>
        </w:tc>
      </w:tr>
      <w:tr w:rsidR="00EC3368" w:rsidRPr="00DB2BEF" w14:paraId="60EB2681"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8C2FE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2216D4B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EC3368" w:rsidRPr="00DB2BEF" w14:paraId="7DEDFE47"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30FB4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4A24B98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EC3368" w:rsidRPr="00DB2BEF" w14:paraId="730E004A"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E40D74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088F0DB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106%</w:t>
            </w:r>
          </w:p>
        </w:tc>
      </w:tr>
      <w:tr w:rsidR="00EC3368" w:rsidRPr="00DB2BEF" w14:paraId="78643AC8"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2E1CC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3312EEE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EC3368" w:rsidRPr="00DB2BEF" w14:paraId="0F3E4094"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2FF83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351ABF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EC3368" w:rsidRPr="00DB2BEF" w14:paraId="09222DB7"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40233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5192D5D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EC3368" w:rsidRPr="00DB2BEF" w14:paraId="1BAB0F0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40771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672543E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112%</w:t>
            </w:r>
          </w:p>
        </w:tc>
      </w:tr>
      <w:tr w:rsidR="00EC3368" w:rsidRPr="00DB2BEF" w14:paraId="61B5A35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6D0B31"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4E53036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bl>
    <w:p w14:paraId="3B31F2F6"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SANTA FE - CRUZ ROJA (Z6_R_32)</w:t>
      </w:r>
    </w:p>
    <w:tbl>
      <w:tblPr>
        <w:tblW w:w="2560" w:type="dxa"/>
        <w:jc w:val="center"/>
        <w:tblCellMar>
          <w:left w:w="70" w:type="dxa"/>
          <w:right w:w="70" w:type="dxa"/>
        </w:tblCellMar>
        <w:tblLook w:val="04A0" w:firstRow="1" w:lastRow="0" w:firstColumn="1" w:lastColumn="0" w:noHBand="0" w:noVBand="1"/>
      </w:tblPr>
      <w:tblGrid>
        <w:gridCol w:w="1120"/>
        <w:gridCol w:w="1440"/>
      </w:tblGrid>
      <w:tr w:rsidR="00EC3368" w:rsidRPr="00DB2BEF" w14:paraId="2171BE4D"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B145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4970A4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EC3368" w:rsidRPr="00DB2BEF" w14:paraId="14697260"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39E638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0E5CAD1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EC3368" w:rsidRPr="00DB2BEF" w14:paraId="268AB66E"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557BA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6674B68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103%</w:t>
            </w:r>
          </w:p>
        </w:tc>
      </w:tr>
      <w:tr w:rsidR="00EC3368" w:rsidRPr="00DB2BEF" w14:paraId="78C76937" w14:textId="77777777" w:rsidTr="00EC336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85509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3F714DE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bl>
    <w:p w14:paraId="31E7F226" w14:textId="77777777" w:rsidR="003A0256" w:rsidRPr="00DB2BEF" w:rsidRDefault="003A0256" w:rsidP="00B04722">
      <w:pPr>
        <w:rPr>
          <w:rFonts w:ascii="Arial" w:hAnsi="Arial" w:cs="Arial"/>
        </w:rPr>
      </w:pPr>
    </w:p>
    <w:p w14:paraId="3A916F46"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TRINIDAD (Z6_R_33)</w:t>
      </w:r>
    </w:p>
    <w:tbl>
      <w:tblPr>
        <w:tblW w:w="2560" w:type="dxa"/>
        <w:jc w:val="center"/>
        <w:tblCellMar>
          <w:left w:w="70" w:type="dxa"/>
          <w:right w:w="70" w:type="dxa"/>
        </w:tblCellMar>
        <w:tblLook w:val="04A0" w:firstRow="1" w:lastRow="0" w:firstColumn="1" w:lastColumn="0" w:noHBand="0" w:noVBand="1"/>
      </w:tblPr>
      <w:tblGrid>
        <w:gridCol w:w="1120"/>
        <w:gridCol w:w="1440"/>
      </w:tblGrid>
      <w:tr w:rsidR="00EC3368" w:rsidRPr="00DB2BEF" w14:paraId="1E311B7D"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6B21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CAC046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EC3368" w:rsidRPr="00DB2BEF" w14:paraId="0DCF181F"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CF855D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3E02D5C1"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EC3368" w:rsidRPr="00DB2BEF" w14:paraId="6FBD9637" w14:textId="77777777" w:rsidTr="00EC336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CDD09E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26D2601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80%</w:t>
            </w:r>
          </w:p>
        </w:tc>
      </w:tr>
      <w:tr w:rsidR="00EC3368" w:rsidRPr="00DB2BEF" w14:paraId="4F6E575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38B4D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357E757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EC3368" w:rsidRPr="00DB2BEF" w14:paraId="6D81EB0D" w14:textId="77777777" w:rsidTr="00EC336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1A568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2876B81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94%</w:t>
            </w:r>
          </w:p>
        </w:tc>
      </w:tr>
      <w:tr w:rsidR="00EC3368" w:rsidRPr="00DB2BEF" w14:paraId="3C577AB8"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234C9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613EABF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EC3368" w:rsidRPr="00DB2BEF" w14:paraId="71F24B0F" w14:textId="77777777" w:rsidTr="00EC336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0BBED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74A4D0F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EC3368" w:rsidRPr="00DB2BEF" w14:paraId="28766336"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736646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7CB78BA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EC3368" w:rsidRPr="00DB2BEF" w14:paraId="38B7F1D2" w14:textId="77777777" w:rsidTr="00EC3368">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0C8CFB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12D60CD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130%</w:t>
            </w:r>
          </w:p>
        </w:tc>
      </w:tr>
      <w:tr w:rsidR="00EC3368" w:rsidRPr="00DB2BEF" w14:paraId="62C4D63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C4CAF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2FAB897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141%</w:t>
            </w:r>
          </w:p>
        </w:tc>
      </w:tr>
    </w:tbl>
    <w:p w14:paraId="019FCD12" w14:textId="77777777" w:rsidR="00AA5ADF" w:rsidRPr="00DB2BEF" w:rsidRDefault="00AA5ADF" w:rsidP="000A75ED">
      <w:pPr>
        <w:pStyle w:val="Prrafodelista"/>
        <w:rPr>
          <w:rFonts w:ascii="Arial" w:hAnsi="Arial" w:cs="Arial"/>
        </w:rPr>
      </w:pPr>
    </w:p>
    <w:p w14:paraId="6A8AE8FA"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TENCHE (Z6_R_34)</w:t>
      </w:r>
    </w:p>
    <w:tbl>
      <w:tblPr>
        <w:tblW w:w="2560" w:type="dxa"/>
        <w:jc w:val="center"/>
        <w:tblCellMar>
          <w:left w:w="70" w:type="dxa"/>
          <w:right w:w="70" w:type="dxa"/>
        </w:tblCellMar>
        <w:tblLook w:val="04A0" w:firstRow="1" w:lastRow="0" w:firstColumn="1" w:lastColumn="0" w:noHBand="0" w:noVBand="1"/>
      </w:tblPr>
      <w:tblGrid>
        <w:gridCol w:w="1120"/>
        <w:gridCol w:w="1440"/>
      </w:tblGrid>
      <w:tr w:rsidR="00EC3368" w:rsidRPr="00DB2BEF" w14:paraId="38530C6A"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67EE1"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12E4D2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EC3368" w:rsidRPr="00DB2BEF" w14:paraId="4F916A3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10154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350D054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71%</w:t>
            </w:r>
          </w:p>
        </w:tc>
      </w:tr>
      <w:tr w:rsidR="00EC3368" w:rsidRPr="00DB2BEF" w14:paraId="4C41243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8A5650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1C21803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74%</w:t>
            </w:r>
          </w:p>
        </w:tc>
      </w:tr>
      <w:tr w:rsidR="00EC3368" w:rsidRPr="00DB2BEF" w14:paraId="68C55EC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A17F29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03C2F1D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75%</w:t>
            </w:r>
          </w:p>
        </w:tc>
      </w:tr>
      <w:tr w:rsidR="00EC3368" w:rsidRPr="00DB2BEF" w14:paraId="52C96D7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6D13082"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523EEAF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77%</w:t>
            </w:r>
          </w:p>
        </w:tc>
      </w:tr>
      <w:tr w:rsidR="00EC3368" w:rsidRPr="00DB2BEF" w14:paraId="66B3097D"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7A00C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277C4D6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79%</w:t>
            </w:r>
          </w:p>
        </w:tc>
      </w:tr>
      <w:tr w:rsidR="00EC3368" w:rsidRPr="00DB2BEF" w14:paraId="1177220C"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7FF7C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315127F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81%</w:t>
            </w:r>
          </w:p>
        </w:tc>
      </w:tr>
      <w:tr w:rsidR="00EC3368" w:rsidRPr="00DB2BEF" w14:paraId="75E2FB64"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61EEB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2210B456"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83%</w:t>
            </w:r>
          </w:p>
        </w:tc>
      </w:tr>
      <w:tr w:rsidR="00EC3368" w:rsidRPr="00DB2BEF" w14:paraId="5AD592E3"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FD3155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7FE6F86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EC3368" w:rsidRPr="00DB2BEF" w14:paraId="333370C1"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71034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60979B7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89%</w:t>
            </w:r>
          </w:p>
        </w:tc>
      </w:tr>
      <w:tr w:rsidR="00EC3368" w:rsidRPr="00DB2BEF" w14:paraId="694E6388"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797E1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6AE83537"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EC3368" w:rsidRPr="00DB2BEF" w14:paraId="5B5CA8A1"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4D4F9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53F439D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93%</w:t>
            </w:r>
          </w:p>
        </w:tc>
      </w:tr>
      <w:tr w:rsidR="00EC3368" w:rsidRPr="00DB2BEF" w14:paraId="71BAD10E"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BDFE0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12</w:t>
            </w:r>
          </w:p>
        </w:tc>
        <w:tc>
          <w:tcPr>
            <w:tcW w:w="1440" w:type="dxa"/>
            <w:tcBorders>
              <w:top w:val="nil"/>
              <w:left w:val="nil"/>
              <w:bottom w:val="single" w:sz="4" w:space="0" w:color="auto"/>
              <w:right w:val="single" w:sz="4" w:space="0" w:color="auto"/>
            </w:tcBorders>
            <w:shd w:val="clear" w:color="auto" w:fill="auto"/>
            <w:noWrap/>
            <w:vAlign w:val="bottom"/>
            <w:hideMark/>
          </w:tcPr>
          <w:p w14:paraId="6FC8498E"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96%</w:t>
            </w:r>
          </w:p>
        </w:tc>
      </w:tr>
      <w:tr w:rsidR="00EC3368" w:rsidRPr="00DB2BEF" w14:paraId="7D4FC6F8"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6F30BA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55140D51"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EC3368" w:rsidRPr="00DB2BEF" w14:paraId="58A9A817"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91238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730D19F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EC3368" w:rsidRPr="00DB2BEF" w14:paraId="3D4E08CB"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A25D5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w:t>
            </w:r>
          </w:p>
        </w:tc>
        <w:tc>
          <w:tcPr>
            <w:tcW w:w="1440" w:type="dxa"/>
            <w:tcBorders>
              <w:top w:val="nil"/>
              <w:left w:val="nil"/>
              <w:bottom w:val="single" w:sz="4" w:space="0" w:color="auto"/>
              <w:right w:val="single" w:sz="4" w:space="0" w:color="auto"/>
            </w:tcBorders>
            <w:shd w:val="clear" w:color="auto" w:fill="auto"/>
            <w:noWrap/>
            <w:vAlign w:val="bottom"/>
            <w:hideMark/>
          </w:tcPr>
          <w:p w14:paraId="12E3841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EC3368" w:rsidRPr="00DB2BEF" w14:paraId="293081F5"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B4295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1BA1CC8A"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EC3368" w:rsidRPr="00DB2BEF" w14:paraId="1D1FBB69"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F653D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8FB5604"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EC3368" w:rsidRPr="00DB2BEF" w14:paraId="0C5D9571"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656A75"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7EB1F6F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109%</w:t>
            </w:r>
          </w:p>
        </w:tc>
      </w:tr>
      <w:tr w:rsidR="00EC3368" w:rsidRPr="00DB2BEF" w14:paraId="7A270775"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3ACCD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3D053A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111%</w:t>
            </w:r>
          </w:p>
        </w:tc>
      </w:tr>
      <w:tr w:rsidR="00EC3368" w:rsidRPr="00DB2BEF" w14:paraId="3942E588"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6561E1F"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70CE6699"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EC3368" w:rsidRPr="00DB2BEF" w14:paraId="44DFF616"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6C6640"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179B88E8"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114%</w:t>
            </w:r>
          </w:p>
        </w:tc>
      </w:tr>
      <w:tr w:rsidR="00EC3368" w:rsidRPr="00DB2BEF" w14:paraId="711786D0"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EF0809C"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4B82B99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117%</w:t>
            </w:r>
          </w:p>
        </w:tc>
      </w:tr>
      <w:tr w:rsidR="00EC3368" w:rsidRPr="00DB2BEF" w14:paraId="69721016"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E9BBE0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27D675CD"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EC3368" w:rsidRPr="00DB2BEF" w14:paraId="219CA372" w14:textId="77777777" w:rsidTr="00EC3368">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E01B4B"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4B83FD63" w14:textId="77777777" w:rsidR="00EC3368" w:rsidRPr="00DB2BEF" w:rsidRDefault="00EC3368" w:rsidP="00EC3368">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120%</w:t>
            </w:r>
          </w:p>
        </w:tc>
      </w:tr>
    </w:tbl>
    <w:p w14:paraId="59F6D121" w14:textId="77777777" w:rsidR="00AA5ADF" w:rsidRPr="00DB2BEF" w:rsidRDefault="00AA5ADF" w:rsidP="000A75ED">
      <w:pPr>
        <w:pStyle w:val="Prrafodelista"/>
        <w:rPr>
          <w:rFonts w:ascii="Arial" w:hAnsi="Arial" w:cs="Arial"/>
        </w:rPr>
      </w:pPr>
    </w:p>
    <w:p w14:paraId="6CC1D586" w14:textId="77777777" w:rsidR="00AA5ADF" w:rsidRPr="00DB2BEF" w:rsidRDefault="00AA5ADF" w:rsidP="000A75ED">
      <w:pPr>
        <w:pStyle w:val="Prrafodelista"/>
        <w:numPr>
          <w:ilvl w:val="0"/>
          <w:numId w:val="5"/>
        </w:numPr>
        <w:spacing w:after="160"/>
        <w:rPr>
          <w:rFonts w:ascii="Arial" w:hAnsi="Arial" w:cs="Arial"/>
        </w:rPr>
      </w:pPr>
      <w:r w:rsidRPr="00DB2BEF">
        <w:rPr>
          <w:rFonts w:ascii="Arial" w:eastAsia="Times New Roman" w:hAnsi="Arial" w:cs="Arial"/>
          <w:color w:val="000000"/>
        </w:rPr>
        <w:t>Plan Parcial GUAYABAL (Z6_R_47)</w:t>
      </w:r>
    </w:p>
    <w:tbl>
      <w:tblPr>
        <w:tblW w:w="2560" w:type="dxa"/>
        <w:jc w:val="center"/>
        <w:tblCellMar>
          <w:left w:w="70" w:type="dxa"/>
          <w:right w:w="70" w:type="dxa"/>
        </w:tblCellMar>
        <w:tblLook w:val="04A0" w:firstRow="1" w:lastRow="0" w:firstColumn="1" w:lastColumn="0" w:noHBand="0" w:noVBand="1"/>
      </w:tblPr>
      <w:tblGrid>
        <w:gridCol w:w="1120"/>
        <w:gridCol w:w="1440"/>
      </w:tblGrid>
      <w:tr w:rsidR="00D14EC3" w:rsidRPr="00DB2BEF" w14:paraId="0C1C6BC5" w14:textId="77777777" w:rsidTr="00DB2BEF">
        <w:trPr>
          <w:trHeight w:val="855"/>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BB686"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Orden de entrada</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DE60360"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Factor progresivo (%)</w:t>
            </w:r>
          </w:p>
        </w:tc>
      </w:tr>
      <w:tr w:rsidR="00D14EC3" w:rsidRPr="00DB2BEF" w14:paraId="6AA76743"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5F1BA4"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14:paraId="10B42977"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64%</w:t>
            </w:r>
          </w:p>
        </w:tc>
      </w:tr>
      <w:tr w:rsidR="00D14EC3" w:rsidRPr="00DB2BEF" w14:paraId="05B3D6B4"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31558D"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14:paraId="06ABBE6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69%</w:t>
            </w:r>
          </w:p>
        </w:tc>
      </w:tr>
      <w:tr w:rsidR="00D14EC3" w:rsidRPr="00DB2BEF" w14:paraId="016041A4"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F4058BB"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w:t>
            </w:r>
          </w:p>
        </w:tc>
        <w:tc>
          <w:tcPr>
            <w:tcW w:w="1440" w:type="dxa"/>
            <w:tcBorders>
              <w:top w:val="nil"/>
              <w:left w:val="nil"/>
              <w:bottom w:val="single" w:sz="4" w:space="0" w:color="auto"/>
              <w:right w:val="single" w:sz="4" w:space="0" w:color="auto"/>
            </w:tcBorders>
            <w:shd w:val="clear" w:color="auto" w:fill="auto"/>
            <w:noWrap/>
            <w:vAlign w:val="bottom"/>
            <w:hideMark/>
          </w:tcPr>
          <w:p w14:paraId="4298F79E"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71%</w:t>
            </w:r>
          </w:p>
        </w:tc>
      </w:tr>
      <w:tr w:rsidR="00D14EC3" w:rsidRPr="00DB2BEF" w14:paraId="6AB2B8A2"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C2F0DD"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4</w:t>
            </w:r>
          </w:p>
        </w:tc>
        <w:tc>
          <w:tcPr>
            <w:tcW w:w="1440" w:type="dxa"/>
            <w:tcBorders>
              <w:top w:val="nil"/>
              <w:left w:val="nil"/>
              <w:bottom w:val="single" w:sz="4" w:space="0" w:color="auto"/>
              <w:right w:val="single" w:sz="4" w:space="0" w:color="auto"/>
            </w:tcBorders>
            <w:shd w:val="clear" w:color="auto" w:fill="auto"/>
            <w:noWrap/>
            <w:vAlign w:val="bottom"/>
            <w:hideMark/>
          </w:tcPr>
          <w:p w14:paraId="259F48A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73%</w:t>
            </w:r>
          </w:p>
        </w:tc>
      </w:tr>
      <w:tr w:rsidR="00D14EC3" w:rsidRPr="00DB2BEF" w14:paraId="29B1FDFE"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61FEC2"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5</w:t>
            </w:r>
          </w:p>
        </w:tc>
        <w:tc>
          <w:tcPr>
            <w:tcW w:w="1440" w:type="dxa"/>
            <w:tcBorders>
              <w:top w:val="nil"/>
              <w:left w:val="nil"/>
              <w:bottom w:val="single" w:sz="4" w:space="0" w:color="auto"/>
              <w:right w:val="single" w:sz="4" w:space="0" w:color="auto"/>
            </w:tcBorders>
            <w:shd w:val="clear" w:color="auto" w:fill="auto"/>
            <w:noWrap/>
            <w:vAlign w:val="bottom"/>
            <w:hideMark/>
          </w:tcPr>
          <w:p w14:paraId="7B77457E"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75%</w:t>
            </w:r>
          </w:p>
        </w:tc>
      </w:tr>
      <w:tr w:rsidR="00D14EC3" w:rsidRPr="00DB2BEF" w14:paraId="69E72C12"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69BFA2"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6FE972D4"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79%</w:t>
            </w:r>
          </w:p>
        </w:tc>
      </w:tr>
      <w:tr w:rsidR="00D14EC3" w:rsidRPr="00DB2BEF" w14:paraId="737E2911"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4928E8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7</w:t>
            </w:r>
          </w:p>
        </w:tc>
        <w:tc>
          <w:tcPr>
            <w:tcW w:w="1440" w:type="dxa"/>
            <w:tcBorders>
              <w:top w:val="nil"/>
              <w:left w:val="nil"/>
              <w:bottom w:val="single" w:sz="4" w:space="0" w:color="auto"/>
              <w:right w:val="single" w:sz="4" w:space="0" w:color="auto"/>
            </w:tcBorders>
            <w:shd w:val="clear" w:color="auto" w:fill="auto"/>
            <w:noWrap/>
            <w:vAlign w:val="bottom"/>
            <w:hideMark/>
          </w:tcPr>
          <w:p w14:paraId="6572784E"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82%</w:t>
            </w:r>
          </w:p>
        </w:tc>
      </w:tr>
      <w:tr w:rsidR="00D14EC3" w:rsidRPr="00DB2BEF" w14:paraId="18E0A0E1"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FA5E1F"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w:t>
            </w:r>
          </w:p>
        </w:tc>
        <w:tc>
          <w:tcPr>
            <w:tcW w:w="1440" w:type="dxa"/>
            <w:tcBorders>
              <w:top w:val="nil"/>
              <w:left w:val="nil"/>
              <w:bottom w:val="single" w:sz="4" w:space="0" w:color="auto"/>
              <w:right w:val="single" w:sz="4" w:space="0" w:color="auto"/>
            </w:tcBorders>
            <w:shd w:val="clear" w:color="auto" w:fill="auto"/>
            <w:noWrap/>
            <w:vAlign w:val="bottom"/>
            <w:hideMark/>
          </w:tcPr>
          <w:p w14:paraId="24F9A94C"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84%</w:t>
            </w:r>
          </w:p>
        </w:tc>
      </w:tr>
      <w:tr w:rsidR="00D14EC3" w:rsidRPr="00DB2BEF" w14:paraId="5500AB96"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888A29"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w:t>
            </w:r>
          </w:p>
        </w:tc>
        <w:tc>
          <w:tcPr>
            <w:tcW w:w="1440" w:type="dxa"/>
            <w:tcBorders>
              <w:top w:val="nil"/>
              <w:left w:val="nil"/>
              <w:bottom w:val="single" w:sz="4" w:space="0" w:color="auto"/>
              <w:right w:val="single" w:sz="4" w:space="0" w:color="auto"/>
            </w:tcBorders>
            <w:shd w:val="clear" w:color="auto" w:fill="auto"/>
            <w:noWrap/>
            <w:vAlign w:val="bottom"/>
            <w:hideMark/>
          </w:tcPr>
          <w:p w14:paraId="1D295077"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85%</w:t>
            </w:r>
          </w:p>
        </w:tc>
      </w:tr>
      <w:tr w:rsidR="00D14EC3" w:rsidRPr="00DB2BEF" w14:paraId="0ECB923C"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C388D7"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w:t>
            </w:r>
          </w:p>
        </w:tc>
        <w:tc>
          <w:tcPr>
            <w:tcW w:w="1440" w:type="dxa"/>
            <w:tcBorders>
              <w:top w:val="nil"/>
              <w:left w:val="nil"/>
              <w:bottom w:val="single" w:sz="4" w:space="0" w:color="auto"/>
              <w:right w:val="single" w:sz="4" w:space="0" w:color="auto"/>
            </w:tcBorders>
            <w:shd w:val="clear" w:color="auto" w:fill="auto"/>
            <w:noWrap/>
            <w:vAlign w:val="bottom"/>
            <w:hideMark/>
          </w:tcPr>
          <w:p w14:paraId="09655070"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88%</w:t>
            </w:r>
          </w:p>
        </w:tc>
      </w:tr>
      <w:tr w:rsidR="00D14EC3" w:rsidRPr="00DB2BEF" w14:paraId="2F6B28D9"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2B5CE7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w:t>
            </w:r>
          </w:p>
        </w:tc>
        <w:tc>
          <w:tcPr>
            <w:tcW w:w="1440" w:type="dxa"/>
            <w:tcBorders>
              <w:top w:val="nil"/>
              <w:left w:val="nil"/>
              <w:bottom w:val="single" w:sz="4" w:space="0" w:color="auto"/>
              <w:right w:val="single" w:sz="4" w:space="0" w:color="auto"/>
            </w:tcBorders>
            <w:shd w:val="clear" w:color="auto" w:fill="auto"/>
            <w:noWrap/>
            <w:vAlign w:val="bottom"/>
            <w:hideMark/>
          </w:tcPr>
          <w:p w14:paraId="03BE1D00"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90%</w:t>
            </w:r>
          </w:p>
        </w:tc>
      </w:tr>
      <w:tr w:rsidR="00D14EC3" w:rsidRPr="00DB2BEF" w14:paraId="3AF8A4DC"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D0AC7E0"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w:t>
            </w:r>
          </w:p>
        </w:tc>
        <w:tc>
          <w:tcPr>
            <w:tcW w:w="1440" w:type="dxa"/>
            <w:tcBorders>
              <w:top w:val="nil"/>
              <w:left w:val="nil"/>
              <w:bottom w:val="single" w:sz="4" w:space="0" w:color="auto"/>
              <w:right w:val="single" w:sz="4" w:space="0" w:color="auto"/>
            </w:tcBorders>
            <w:shd w:val="clear" w:color="auto" w:fill="auto"/>
            <w:noWrap/>
            <w:vAlign w:val="bottom"/>
            <w:hideMark/>
          </w:tcPr>
          <w:p w14:paraId="61A2BB4F"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91%</w:t>
            </w:r>
          </w:p>
        </w:tc>
      </w:tr>
      <w:tr w:rsidR="00D14EC3" w:rsidRPr="00DB2BEF" w14:paraId="1A9467B2"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FD9599F"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13</w:t>
            </w:r>
          </w:p>
        </w:tc>
        <w:tc>
          <w:tcPr>
            <w:tcW w:w="1440" w:type="dxa"/>
            <w:tcBorders>
              <w:top w:val="nil"/>
              <w:left w:val="nil"/>
              <w:bottom w:val="single" w:sz="4" w:space="0" w:color="auto"/>
              <w:right w:val="single" w:sz="4" w:space="0" w:color="auto"/>
            </w:tcBorders>
            <w:shd w:val="clear" w:color="auto" w:fill="auto"/>
            <w:noWrap/>
            <w:vAlign w:val="bottom"/>
            <w:hideMark/>
          </w:tcPr>
          <w:p w14:paraId="00501077"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97%</w:t>
            </w:r>
          </w:p>
        </w:tc>
      </w:tr>
      <w:tr w:rsidR="00D14EC3" w:rsidRPr="00DB2BEF" w14:paraId="6F5536E8"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5ACF90"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w:t>
            </w:r>
          </w:p>
        </w:tc>
        <w:tc>
          <w:tcPr>
            <w:tcW w:w="1440" w:type="dxa"/>
            <w:tcBorders>
              <w:top w:val="nil"/>
              <w:left w:val="nil"/>
              <w:bottom w:val="single" w:sz="4" w:space="0" w:color="auto"/>
              <w:right w:val="single" w:sz="4" w:space="0" w:color="auto"/>
            </w:tcBorders>
            <w:shd w:val="clear" w:color="auto" w:fill="auto"/>
            <w:noWrap/>
            <w:vAlign w:val="bottom"/>
            <w:hideMark/>
          </w:tcPr>
          <w:p w14:paraId="18D99C7D"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99%</w:t>
            </w:r>
          </w:p>
        </w:tc>
      </w:tr>
      <w:tr w:rsidR="00D14EC3" w:rsidRPr="00DB2BEF" w14:paraId="1E6E45DF"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2857C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lastRenderedPageBreak/>
              <w:t>15</w:t>
            </w:r>
          </w:p>
        </w:tc>
        <w:tc>
          <w:tcPr>
            <w:tcW w:w="1440" w:type="dxa"/>
            <w:tcBorders>
              <w:top w:val="nil"/>
              <w:left w:val="nil"/>
              <w:bottom w:val="single" w:sz="4" w:space="0" w:color="auto"/>
              <w:right w:val="single" w:sz="4" w:space="0" w:color="auto"/>
            </w:tcBorders>
            <w:shd w:val="clear" w:color="auto" w:fill="auto"/>
            <w:noWrap/>
            <w:vAlign w:val="bottom"/>
            <w:hideMark/>
          </w:tcPr>
          <w:p w14:paraId="2DBBF337"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100%</w:t>
            </w:r>
          </w:p>
        </w:tc>
      </w:tr>
      <w:tr w:rsidR="00D14EC3" w:rsidRPr="00DB2BEF" w14:paraId="5D3AD22E"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77B3B08"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16</w:t>
            </w:r>
          </w:p>
        </w:tc>
        <w:tc>
          <w:tcPr>
            <w:tcW w:w="1440" w:type="dxa"/>
            <w:tcBorders>
              <w:top w:val="nil"/>
              <w:left w:val="nil"/>
              <w:bottom w:val="single" w:sz="4" w:space="0" w:color="auto"/>
              <w:right w:val="single" w:sz="4" w:space="0" w:color="auto"/>
            </w:tcBorders>
            <w:shd w:val="clear" w:color="auto" w:fill="auto"/>
            <w:noWrap/>
            <w:vAlign w:val="bottom"/>
            <w:hideMark/>
          </w:tcPr>
          <w:p w14:paraId="1D944C2B"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102%</w:t>
            </w:r>
          </w:p>
        </w:tc>
      </w:tr>
      <w:tr w:rsidR="00D14EC3" w:rsidRPr="00DB2BEF" w14:paraId="52C0F751"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9E104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17</w:t>
            </w:r>
          </w:p>
        </w:tc>
        <w:tc>
          <w:tcPr>
            <w:tcW w:w="1440" w:type="dxa"/>
            <w:tcBorders>
              <w:top w:val="nil"/>
              <w:left w:val="nil"/>
              <w:bottom w:val="single" w:sz="4" w:space="0" w:color="auto"/>
              <w:right w:val="single" w:sz="4" w:space="0" w:color="auto"/>
            </w:tcBorders>
            <w:shd w:val="clear" w:color="auto" w:fill="auto"/>
            <w:noWrap/>
            <w:vAlign w:val="bottom"/>
            <w:hideMark/>
          </w:tcPr>
          <w:p w14:paraId="2EE2ED93"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104%</w:t>
            </w:r>
          </w:p>
        </w:tc>
      </w:tr>
      <w:tr w:rsidR="00D14EC3" w:rsidRPr="00DB2BEF" w14:paraId="5FEC56E7"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FDCD33D"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18</w:t>
            </w:r>
          </w:p>
        </w:tc>
        <w:tc>
          <w:tcPr>
            <w:tcW w:w="1440" w:type="dxa"/>
            <w:tcBorders>
              <w:top w:val="nil"/>
              <w:left w:val="nil"/>
              <w:bottom w:val="single" w:sz="4" w:space="0" w:color="auto"/>
              <w:right w:val="single" w:sz="4" w:space="0" w:color="auto"/>
            </w:tcBorders>
            <w:shd w:val="clear" w:color="auto" w:fill="auto"/>
            <w:noWrap/>
            <w:vAlign w:val="bottom"/>
            <w:hideMark/>
          </w:tcPr>
          <w:p w14:paraId="65A0ABD1"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105%</w:t>
            </w:r>
          </w:p>
        </w:tc>
      </w:tr>
      <w:tr w:rsidR="00D14EC3" w:rsidRPr="00DB2BEF" w14:paraId="360A9247"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CEBDEE"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19</w:t>
            </w:r>
          </w:p>
        </w:tc>
        <w:tc>
          <w:tcPr>
            <w:tcW w:w="1440" w:type="dxa"/>
            <w:tcBorders>
              <w:top w:val="nil"/>
              <w:left w:val="nil"/>
              <w:bottom w:val="single" w:sz="4" w:space="0" w:color="auto"/>
              <w:right w:val="single" w:sz="4" w:space="0" w:color="auto"/>
            </w:tcBorders>
            <w:shd w:val="clear" w:color="auto" w:fill="auto"/>
            <w:noWrap/>
            <w:vAlign w:val="bottom"/>
            <w:hideMark/>
          </w:tcPr>
          <w:p w14:paraId="7E58F70C"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107%</w:t>
            </w:r>
          </w:p>
        </w:tc>
      </w:tr>
      <w:tr w:rsidR="00D14EC3" w:rsidRPr="00DB2BEF" w14:paraId="4E280230"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E9A7EA4"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20</w:t>
            </w:r>
          </w:p>
        </w:tc>
        <w:tc>
          <w:tcPr>
            <w:tcW w:w="1440" w:type="dxa"/>
            <w:tcBorders>
              <w:top w:val="nil"/>
              <w:left w:val="nil"/>
              <w:bottom w:val="single" w:sz="4" w:space="0" w:color="auto"/>
              <w:right w:val="single" w:sz="4" w:space="0" w:color="auto"/>
            </w:tcBorders>
            <w:shd w:val="clear" w:color="auto" w:fill="auto"/>
            <w:noWrap/>
            <w:vAlign w:val="bottom"/>
            <w:hideMark/>
          </w:tcPr>
          <w:p w14:paraId="17F9330C"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108%</w:t>
            </w:r>
          </w:p>
        </w:tc>
      </w:tr>
      <w:tr w:rsidR="00D14EC3" w:rsidRPr="00DB2BEF" w14:paraId="0033214A"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FE8D96E"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21</w:t>
            </w:r>
          </w:p>
        </w:tc>
        <w:tc>
          <w:tcPr>
            <w:tcW w:w="1440" w:type="dxa"/>
            <w:tcBorders>
              <w:top w:val="nil"/>
              <w:left w:val="nil"/>
              <w:bottom w:val="single" w:sz="4" w:space="0" w:color="auto"/>
              <w:right w:val="single" w:sz="4" w:space="0" w:color="auto"/>
            </w:tcBorders>
            <w:shd w:val="clear" w:color="auto" w:fill="auto"/>
            <w:noWrap/>
            <w:vAlign w:val="bottom"/>
            <w:hideMark/>
          </w:tcPr>
          <w:p w14:paraId="52EA43AD"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110%</w:t>
            </w:r>
          </w:p>
        </w:tc>
      </w:tr>
      <w:tr w:rsidR="00D14EC3" w:rsidRPr="00DB2BEF" w14:paraId="1CBD6829"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90B467"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E65A6D0"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113%</w:t>
            </w:r>
          </w:p>
        </w:tc>
      </w:tr>
      <w:tr w:rsidR="00D14EC3" w:rsidRPr="00DB2BEF" w14:paraId="72801CC7"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951A44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3C17A776"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116%</w:t>
            </w:r>
          </w:p>
        </w:tc>
      </w:tr>
      <w:tr w:rsidR="00D14EC3" w:rsidRPr="00DB2BEF" w14:paraId="640AC816"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7DCE000"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24</w:t>
            </w:r>
          </w:p>
        </w:tc>
        <w:tc>
          <w:tcPr>
            <w:tcW w:w="1440" w:type="dxa"/>
            <w:tcBorders>
              <w:top w:val="nil"/>
              <w:left w:val="nil"/>
              <w:bottom w:val="single" w:sz="4" w:space="0" w:color="auto"/>
              <w:right w:val="single" w:sz="4" w:space="0" w:color="auto"/>
            </w:tcBorders>
            <w:shd w:val="clear" w:color="auto" w:fill="auto"/>
            <w:noWrap/>
            <w:vAlign w:val="bottom"/>
            <w:hideMark/>
          </w:tcPr>
          <w:p w14:paraId="2F8A3472"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119%</w:t>
            </w:r>
          </w:p>
        </w:tc>
      </w:tr>
      <w:tr w:rsidR="00D14EC3" w:rsidRPr="00DB2BEF" w14:paraId="7E9675A7"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CAAE98F"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25</w:t>
            </w:r>
          </w:p>
        </w:tc>
        <w:tc>
          <w:tcPr>
            <w:tcW w:w="1440" w:type="dxa"/>
            <w:tcBorders>
              <w:top w:val="nil"/>
              <w:left w:val="nil"/>
              <w:bottom w:val="single" w:sz="4" w:space="0" w:color="auto"/>
              <w:right w:val="single" w:sz="4" w:space="0" w:color="auto"/>
            </w:tcBorders>
            <w:shd w:val="clear" w:color="auto" w:fill="auto"/>
            <w:noWrap/>
            <w:vAlign w:val="bottom"/>
            <w:hideMark/>
          </w:tcPr>
          <w:p w14:paraId="13CEC634"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120%</w:t>
            </w:r>
          </w:p>
        </w:tc>
      </w:tr>
      <w:tr w:rsidR="00D14EC3" w:rsidRPr="00DB2BEF" w14:paraId="263D6266"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D2C93C8"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26</w:t>
            </w:r>
          </w:p>
        </w:tc>
        <w:tc>
          <w:tcPr>
            <w:tcW w:w="1440" w:type="dxa"/>
            <w:tcBorders>
              <w:top w:val="nil"/>
              <w:left w:val="nil"/>
              <w:bottom w:val="single" w:sz="4" w:space="0" w:color="auto"/>
              <w:right w:val="single" w:sz="4" w:space="0" w:color="auto"/>
            </w:tcBorders>
            <w:shd w:val="clear" w:color="auto" w:fill="auto"/>
            <w:noWrap/>
            <w:vAlign w:val="bottom"/>
            <w:hideMark/>
          </w:tcPr>
          <w:p w14:paraId="622E534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123%</w:t>
            </w:r>
          </w:p>
        </w:tc>
      </w:tr>
      <w:tr w:rsidR="00D14EC3" w:rsidRPr="00DB2BEF" w14:paraId="24010F85"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BF49EDA"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27</w:t>
            </w:r>
          </w:p>
        </w:tc>
        <w:tc>
          <w:tcPr>
            <w:tcW w:w="1440" w:type="dxa"/>
            <w:tcBorders>
              <w:top w:val="nil"/>
              <w:left w:val="nil"/>
              <w:bottom w:val="single" w:sz="4" w:space="0" w:color="auto"/>
              <w:right w:val="single" w:sz="4" w:space="0" w:color="auto"/>
            </w:tcBorders>
            <w:shd w:val="clear" w:color="auto" w:fill="auto"/>
            <w:noWrap/>
            <w:vAlign w:val="bottom"/>
            <w:hideMark/>
          </w:tcPr>
          <w:p w14:paraId="127EC2BA"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125%</w:t>
            </w:r>
          </w:p>
        </w:tc>
      </w:tr>
      <w:tr w:rsidR="00D14EC3" w:rsidRPr="00DB2BEF" w14:paraId="1A1E3387"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BD32C3"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28</w:t>
            </w:r>
          </w:p>
        </w:tc>
        <w:tc>
          <w:tcPr>
            <w:tcW w:w="1440" w:type="dxa"/>
            <w:tcBorders>
              <w:top w:val="nil"/>
              <w:left w:val="nil"/>
              <w:bottom w:val="single" w:sz="4" w:space="0" w:color="auto"/>
              <w:right w:val="single" w:sz="4" w:space="0" w:color="auto"/>
            </w:tcBorders>
            <w:shd w:val="clear" w:color="auto" w:fill="auto"/>
            <w:noWrap/>
            <w:vAlign w:val="bottom"/>
            <w:hideMark/>
          </w:tcPr>
          <w:p w14:paraId="10514DB1"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126%</w:t>
            </w:r>
          </w:p>
        </w:tc>
      </w:tr>
      <w:tr w:rsidR="00D14EC3" w:rsidRPr="00DB2BEF" w14:paraId="3F6FD384"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AB8CAD"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29</w:t>
            </w:r>
          </w:p>
        </w:tc>
        <w:tc>
          <w:tcPr>
            <w:tcW w:w="1440" w:type="dxa"/>
            <w:tcBorders>
              <w:top w:val="nil"/>
              <w:left w:val="nil"/>
              <w:bottom w:val="single" w:sz="4" w:space="0" w:color="auto"/>
              <w:right w:val="single" w:sz="4" w:space="0" w:color="auto"/>
            </w:tcBorders>
            <w:shd w:val="clear" w:color="auto" w:fill="auto"/>
            <w:noWrap/>
            <w:vAlign w:val="bottom"/>
            <w:hideMark/>
          </w:tcPr>
          <w:p w14:paraId="37407907"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128%</w:t>
            </w:r>
          </w:p>
        </w:tc>
      </w:tr>
      <w:tr w:rsidR="00D14EC3" w:rsidRPr="00DB2BEF" w14:paraId="063A2F3A"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0123DDA"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30</w:t>
            </w:r>
          </w:p>
        </w:tc>
        <w:tc>
          <w:tcPr>
            <w:tcW w:w="1440" w:type="dxa"/>
            <w:tcBorders>
              <w:top w:val="nil"/>
              <w:left w:val="nil"/>
              <w:bottom w:val="single" w:sz="4" w:space="0" w:color="auto"/>
              <w:right w:val="single" w:sz="4" w:space="0" w:color="auto"/>
            </w:tcBorders>
            <w:shd w:val="clear" w:color="auto" w:fill="auto"/>
            <w:noWrap/>
            <w:vAlign w:val="bottom"/>
            <w:hideMark/>
          </w:tcPr>
          <w:p w14:paraId="16DBB84D"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144%</w:t>
            </w:r>
          </w:p>
        </w:tc>
      </w:tr>
      <w:tr w:rsidR="00D14EC3" w:rsidRPr="00DB2BEF" w14:paraId="56664499"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3281F7"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09B0958F"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146%</w:t>
            </w:r>
          </w:p>
        </w:tc>
      </w:tr>
      <w:tr w:rsidR="00D14EC3" w:rsidRPr="00DB2BEF" w14:paraId="44C7B3C3"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628906"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32</w:t>
            </w:r>
          </w:p>
        </w:tc>
        <w:tc>
          <w:tcPr>
            <w:tcW w:w="1440" w:type="dxa"/>
            <w:tcBorders>
              <w:top w:val="nil"/>
              <w:left w:val="nil"/>
              <w:bottom w:val="single" w:sz="4" w:space="0" w:color="auto"/>
              <w:right w:val="single" w:sz="4" w:space="0" w:color="auto"/>
            </w:tcBorders>
            <w:shd w:val="clear" w:color="auto" w:fill="auto"/>
            <w:noWrap/>
            <w:vAlign w:val="bottom"/>
            <w:hideMark/>
          </w:tcPr>
          <w:p w14:paraId="5B2F6878"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149%</w:t>
            </w:r>
          </w:p>
        </w:tc>
      </w:tr>
      <w:tr w:rsidR="00D14EC3" w:rsidRPr="00DB2BEF" w14:paraId="6E646331" w14:textId="77777777" w:rsidTr="00D14EC3">
        <w:trPr>
          <w:trHeight w:val="315"/>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C481675"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33</w:t>
            </w:r>
          </w:p>
        </w:tc>
        <w:tc>
          <w:tcPr>
            <w:tcW w:w="1440" w:type="dxa"/>
            <w:tcBorders>
              <w:top w:val="nil"/>
              <w:left w:val="nil"/>
              <w:bottom w:val="single" w:sz="4" w:space="0" w:color="auto"/>
              <w:right w:val="single" w:sz="4" w:space="0" w:color="auto"/>
            </w:tcBorders>
            <w:shd w:val="clear" w:color="auto" w:fill="auto"/>
            <w:noWrap/>
            <w:vAlign w:val="bottom"/>
            <w:hideMark/>
          </w:tcPr>
          <w:p w14:paraId="34925F72" w14:textId="77777777" w:rsidR="00D14EC3" w:rsidRPr="00DB2BEF" w:rsidRDefault="00D14EC3" w:rsidP="00D14EC3">
            <w:pPr>
              <w:jc w:val="center"/>
              <w:rPr>
                <w:rFonts w:ascii="Arial" w:eastAsia="Times New Roman" w:hAnsi="Arial" w:cs="Arial"/>
                <w:color w:val="000000"/>
                <w:lang w:val="es-ES" w:eastAsia="es-ES"/>
              </w:rPr>
            </w:pPr>
            <w:r w:rsidRPr="00DB2BEF">
              <w:rPr>
                <w:rFonts w:ascii="Arial" w:eastAsia="Times New Roman" w:hAnsi="Arial" w:cs="Arial"/>
                <w:color w:val="000000"/>
                <w:lang w:val="es-ES" w:eastAsia="es-ES"/>
              </w:rPr>
              <w:t>154%</w:t>
            </w:r>
          </w:p>
        </w:tc>
      </w:tr>
    </w:tbl>
    <w:p w14:paraId="477EE9B7" w14:textId="77777777" w:rsidR="00892175" w:rsidRPr="00DB2BEF" w:rsidRDefault="00892175" w:rsidP="00021B2D">
      <w:pPr>
        <w:pStyle w:val="Default"/>
        <w:jc w:val="both"/>
        <w:rPr>
          <w:rFonts w:ascii="Arial" w:hAnsi="Arial" w:cs="Arial"/>
          <w:b/>
          <w:sz w:val="22"/>
          <w:szCs w:val="22"/>
        </w:rPr>
      </w:pPr>
    </w:p>
    <w:p w14:paraId="4E718BFF" w14:textId="6DEB6EF7" w:rsidR="00892175" w:rsidRPr="00DB2BEF" w:rsidRDefault="002D457A" w:rsidP="00021B2D">
      <w:pPr>
        <w:pStyle w:val="Default"/>
        <w:jc w:val="both"/>
        <w:rPr>
          <w:rFonts w:ascii="Arial" w:hAnsi="Arial" w:cs="Arial"/>
          <w:sz w:val="22"/>
          <w:szCs w:val="22"/>
        </w:rPr>
      </w:pPr>
      <w:r w:rsidRPr="00DB2BEF">
        <w:rPr>
          <w:rFonts w:ascii="Arial" w:hAnsi="Arial" w:cs="Arial"/>
          <w:b/>
          <w:sz w:val="22"/>
          <w:szCs w:val="22"/>
        </w:rPr>
        <w:t xml:space="preserve">ARTÍCULO </w:t>
      </w:r>
      <w:r w:rsidR="00BC6E44">
        <w:rPr>
          <w:rFonts w:ascii="Arial" w:hAnsi="Arial" w:cs="Arial"/>
          <w:b/>
          <w:sz w:val="22"/>
          <w:szCs w:val="22"/>
        </w:rPr>
        <w:t>4°</w:t>
      </w:r>
      <w:r w:rsidR="00AA5ADF" w:rsidRPr="00DB2BEF">
        <w:rPr>
          <w:rFonts w:ascii="Arial" w:hAnsi="Arial" w:cs="Arial"/>
          <w:b/>
          <w:sz w:val="22"/>
          <w:szCs w:val="22"/>
        </w:rPr>
        <w:t>:</w:t>
      </w:r>
      <w:r w:rsidR="00171691" w:rsidRPr="00DB2BEF">
        <w:rPr>
          <w:rFonts w:ascii="Arial" w:hAnsi="Arial" w:cs="Arial"/>
          <w:b/>
          <w:sz w:val="22"/>
          <w:szCs w:val="22"/>
        </w:rPr>
        <w:t xml:space="preserve"> </w:t>
      </w:r>
      <w:r w:rsidR="000E1F6A">
        <w:rPr>
          <w:rFonts w:ascii="Arial" w:hAnsi="Arial" w:cs="Arial"/>
          <w:b/>
          <w:sz w:val="22"/>
          <w:szCs w:val="22"/>
        </w:rPr>
        <w:t>A</w:t>
      </w:r>
      <w:r w:rsidR="000E1F6A" w:rsidRPr="00DB2BEF">
        <w:rPr>
          <w:rFonts w:ascii="Arial" w:hAnsi="Arial" w:cs="Arial"/>
          <w:b/>
          <w:sz w:val="22"/>
          <w:szCs w:val="22"/>
        </w:rPr>
        <w:t>ctualización</w:t>
      </w:r>
      <w:r w:rsidR="00892175" w:rsidRPr="00DB2BEF">
        <w:rPr>
          <w:rFonts w:ascii="Arial" w:hAnsi="Arial" w:cs="Arial"/>
          <w:b/>
          <w:sz w:val="22"/>
          <w:szCs w:val="22"/>
        </w:rPr>
        <w:t>.</w:t>
      </w:r>
      <w:r w:rsidR="00892175" w:rsidRPr="00DB2BEF">
        <w:rPr>
          <w:rFonts w:ascii="Arial" w:hAnsi="Arial" w:cs="Arial"/>
          <w:sz w:val="22"/>
          <w:szCs w:val="22"/>
        </w:rPr>
        <w:t xml:space="preserve"> </w:t>
      </w:r>
      <w:r w:rsidR="00171691" w:rsidRPr="00DB2BEF">
        <w:rPr>
          <w:rFonts w:ascii="Arial" w:hAnsi="Arial" w:cs="Arial"/>
          <w:sz w:val="22"/>
          <w:szCs w:val="22"/>
        </w:rPr>
        <w:t>L</w:t>
      </w:r>
      <w:r w:rsidR="000E1F6A">
        <w:rPr>
          <w:rFonts w:ascii="Arial" w:hAnsi="Arial" w:cs="Arial"/>
          <w:sz w:val="22"/>
          <w:szCs w:val="22"/>
        </w:rPr>
        <w:t xml:space="preserve">os </w:t>
      </w:r>
      <w:r w:rsidR="00926140" w:rsidRPr="00DB2BEF">
        <w:rPr>
          <w:rFonts w:ascii="Arial" w:hAnsi="Arial" w:cs="Arial"/>
          <w:sz w:val="22"/>
          <w:szCs w:val="22"/>
        </w:rPr>
        <w:t xml:space="preserve"> factores progresivos</w:t>
      </w:r>
      <w:r w:rsidR="000E1F6A">
        <w:rPr>
          <w:rFonts w:ascii="Arial" w:hAnsi="Arial" w:cs="Arial"/>
          <w:sz w:val="22"/>
          <w:szCs w:val="22"/>
        </w:rPr>
        <w:t xml:space="preserve"> aplicables </w:t>
      </w:r>
      <w:r w:rsidR="00C3317E">
        <w:rPr>
          <w:rFonts w:ascii="Arial" w:hAnsi="Arial" w:cs="Arial"/>
          <w:sz w:val="22"/>
          <w:szCs w:val="22"/>
        </w:rPr>
        <w:t>para la liquidación de</w:t>
      </w:r>
      <w:r w:rsidR="005417B2">
        <w:rPr>
          <w:rFonts w:ascii="Arial" w:hAnsi="Arial" w:cs="Arial"/>
          <w:sz w:val="22"/>
          <w:szCs w:val="22"/>
        </w:rPr>
        <w:t xml:space="preserve"> la compensación de</w:t>
      </w:r>
      <w:r w:rsidR="00C3317E">
        <w:rPr>
          <w:rFonts w:ascii="Arial" w:hAnsi="Arial" w:cs="Arial"/>
          <w:sz w:val="22"/>
          <w:szCs w:val="22"/>
        </w:rPr>
        <w:t xml:space="preserve"> áreas de cesión en dinero en</w:t>
      </w:r>
      <w:r w:rsidR="000E1F6A">
        <w:rPr>
          <w:rFonts w:ascii="Arial" w:hAnsi="Arial" w:cs="Arial"/>
          <w:sz w:val="22"/>
          <w:szCs w:val="22"/>
        </w:rPr>
        <w:t xml:space="preserve"> las unidades de actuación </w:t>
      </w:r>
      <w:r w:rsidR="005417B2">
        <w:rPr>
          <w:rFonts w:ascii="Arial" w:hAnsi="Arial" w:cs="Arial"/>
          <w:sz w:val="22"/>
          <w:szCs w:val="22"/>
        </w:rPr>
        <w:t xml:space="preserve">urbanística </w:t>
      </w:r>
      <w:r w:rsidR="000E1F6A">
        <w:rPr>
          <w:rFonts w:ascii="Arial" w:hAnsi="Arial" w:cs="Arial"/>
          <w:sz w:val="22"/>
          <w:szCs w:val="22"/>
        </w:rPr>
        <w:t>de los planes parciales de renovación urbana de los macroproyectos MEDRío Zona Centro y MEDRío Zona Sur</w:t>
      </w:r>
      <w:r w:rsidR="000A75ED" w:rsidRPr="00DB2BEF">
        <w:rPr>
          <w:rFonts w:ascii="Arial" w:hAnsi="Arial" w:cs="Arial"/>
          <w:color w:val="auto"/>
          <w:sz w:val="22"/>
          <w:szCs w:val="22"/>
        </w:rPr>
        <w:t>,</w:t>
      </w:r>
      <w:r w:rsidR="00926140" w:rsidRPr="00DB2BEF">
        <w:rPr>
          <w:rFonts w:ascii="Arial" w:hAnsi="Arial" w:cs="Arial"/>
          <w:sz w:val="22"/>
          <w:szCs w:val="22"/>
        </w:rPr>
        <w:t xml:space="preserve"> se</w:t>
      </w:r>
      <w:r w:rsidR="00892175" w:rsidRPr="00DB2BEF">
        <w:rPr>
          <w:rFonts w:ascii="Arial" w:hAnsi="Arial" w:cs="Arial"/>
          <w:sz w:val="22"/>
          <w:szCs w:val="22"/>
        </w:rPr>
        <w:t xml:space="preserve"> revisarán y</w:t>
      </w:r>
      <w:r w:rsidR="00926140" w:rsidRPr="00DB2BEF">
        <w:rPr>
          <w:rFonts w:ascii="Arial" w:hAnsi="Arial" w:cs="Arial"/>
          <w:sz w:val="22"/>
          <w:szCs w:val="22"/>
        </w:rPr>
        <w:t xml:space="preserve"> actualizarán en los primeros treinta (30) días calendario de cada año, según la metodología desarrollada en el Anexo 1</w:t>
      </w:r>
      <w:r w:rsidR="000A75ED" w:rsidRPr="00DB2BEF">
        <w:rPr>
          <w:rFonts w:ascii="Arial" w:hAnsi="Arial" w:cs="Arial"/>
          <w:color w:val="auto"/>
          <w:sz w:val="22"/>
          <w:szCs w:val="22"/>
        </w:rPr>
        <w:t>,</w:t>
      </w:r>
      <w:r w:rsidR="00926140" w:rsidRPr="00DB2BEF">
        <w:rPr>
          <w:rFonts w:ascii="Arial" w:hAnsi="Arial" w:cs="Arial"/>
          <w:color w:val="auto"/>
          <w:sz w:val="22"/>
          <w:szCs w:val="22"/>
        </w:rPr>
        <w:t xml:space="preserve"> protocolizado </w:t>
      </w:r>
      <w:r w:rsidR="000A75ED" w:rsidRPr="00DB2BEF">
        <w:rPr>
          <w:rFonts w:ascii="Arial" w:hAnsi="Arial" w:cs="Arial"/>
          <w:color w:val="auto"/>
          <w:sz w:val="22"/>
          <w:szCs w:val="22"/>
        </w:rPr>
        <w:t xml:space="preserve">con </w:t>
      </w:r>
      <w:r w:rsidR="00926140" w:rsidRPr="00DB2BEF">
        <w:rPr>
          <w:rFonts w:ascii="Arial" w:hAnsi="Arial" w:cs="Arial"/>
          <w:color w:val="auto"/>
          <w:sz w:val="22"/>
          <w:szCs w:val="22"/>
        </w:rPr>
        <w:t>el Decreto Municipal 2502 de 2019</w:t>
      </w:r>
      <w:r w:rsidR="00F44EE7" w:rsidRPr="00DB2BEF">
        <w:rPr>
          <w:rFonts w:ascii="Arial" w:hAnsi="Arial" w:cs="Arial"/>
          <w:color w:val="auto"/>
          <w:sz w:val="22"/>
          <w:szCs w:val="22"/>
        </w:rPr>
        <w:t>,</w:t>
      </w:r>
      <w:r w:rsidR="00C3317E">
        <w:rPr>
          <w:rFonts w:ascii="Arial" w:hAnsi="Arial" w:cs="Arial"/>
          <w:color w:val="auto"/>
          <w:sz w:val="22"/>
          <w:szCs w:val="22"/>
        </w:rPr>
        <w:t xml:space="preserve"> o la norma que lo modifique, complemente o sustituya,</w:t>
      </w:r>
      <w:r w:rsidR="00F44EE7" w:rsidRPr="00DB2BEF">
        <w:rPr>
          <w:rFonts w:ascii="Arial" w:hAnsi="Arial" w:cs="Arial"/>
          <w:color w:val="auto"/>
          <w:sz w:val="22"/>
          <w:szCs w:val="22"/>
        </w:rPr>
        <w:t xml:space="preserve"> la cual podrá ser objeto de modificación</w:t>
      </w:r>
      <w:r w:rsidR="00EE4F23" w:rsidRPr="00DB2BEF">
        <w:rPr>
          <w:rFonts w:ascii="Arial" w:hAnsi="Arial" w:cs="Arial"/>
          <w:color w:val="auto"/>
          <w:sz w:val="22"/>
          <w:szCs w:val="22"/>
        </w:rPr>
        <w:t xml:space="preserve"> o ajuste</w:t>
      </w:r>
      <w:r w:rsidR="00F44EE7" w:rsidRPr="00DB2BEF">
        <w:rPr>
          <w:rFonts w:ascii="Arial" w:hAnsi="Arial" w:cs="Arial"/>
          <w:color w:val="auto"/>
          <w:sz w:val="22"/>
          <w:szCs w:val="22"/>
        </w:rPr>
        <w:t xml:space="preserve"> en el marco de las mesas interinstitucionales que promuevan el Departamento Administrativo de Planeación y la Secretaria de Gestión y Control Territorial</w:t>
      </w:r>
      <w:r w:rsidR="00892175" w:rsidRPr="00DB2BEF">
        <w:rPr>
          <w:rFonts w:ascii="Arial" w:hAnsi="Arial" w:cs="Arial"/>
          <w:color w:val="auto"/>
          <w:sz w:val="22"/>
          <w:szCs w:val="22"/>
        </w:rPr>
        <w:t>.</w:t>
      </w:r>
    </w:p>
    <w:p w14:paraId="64A71E95" w14:textId="77777777" w:rsidR="001D5FC7" w:rsidRDefault="001D5FC7" w:rsidP="00021B2D">
      <w:pPr>
        <w:pStyle w:val="Default"/>
        <w:jc w:val="both"/>
        <w:rPr>
          <w:rFonts w:ascii="Arial" w:hAnsi="Arial" w:cs="Arial"/>
          <w:b/>
          <w:sz w:val="22"/>
          <w:szCs w:val="22"/>
        </w:rPr>
      </w:pPr>
    </w:p>
    <w:p w14:paraId="73563E81" w14:textId="2DD1CCB6" w:rsidR="00021B2D" w:rsidRPr="00DB2BEF" w:rsidRDefault="00892175" w:rsidP="00021B2D">
      <w:pPr>
        <w:pStyle w:val="Default"/>
        <w:jc w:val="both"/>
        <w:rPr>
          <w:rFonts w:ascii="Arial" w:hAnsi="Arial" w:cs="Arial"/>
          <w:sz w:val="22"/>
          <w:szCs w:val="22"/>
        </w:rPr>
      </w:pPr>
      <w:r w:rsidRPr="00DB2BEF">
        <w:rPr>
          <w:rFonts w:ascii="Arial" w:hAnsi="Arial" w:cs="Arial"/>
          <w:b/>
          <w:sz w:val="22"/>
          <w:szCs w:val="22"/>
        </w:rPr>
        <w:t xml:space="preserve">Parágrafo. </w:t>
      </w:r>
      <w:r w:rsidR="00021B2D" w:rsidRPr="00DB2BEF">
        <w:rPr>
          <w:rFonts w:ascii="Arial" w:hAnsi="Arial" w:cs="Arial"/>
          <w:sz w:val="22"/>
          <w:szCs w:val="22"/>
        </w:rPr>
        <w:t xml:space="preserve">Las dependencias que intervienen </w:t>
      </w:r>
      <w:r w:rsidRPr="00DB2BEF">
        <w:rPr>
          <w:rFonts w:ascii="Arial" w:hAnsi="Arial" w:cs="Arial"/>
          <w:sz w:val="22"/>
          <w:szCs w:val="22"/>
        </w:rPr>
        <w:t>en el presente acto</w:t>
      </w:r>
      <w:r w:rsidR="00021B2D" w:rsidRPr="00DB2BEF">
        <w:rPr>
          <w:rFonts w:ascii="Arial" w:hAnsi="Arial" w:cs="Arial"/>
          <w:sz w:val="22"/>
          <w:szCs w:val="22"/>
        </w:rPr>
        <w:t xml:space="preserve">, podrán contemplar mecanismos de seguimiento y control </w:t>
      </w:r>
      <w:r w:rsidRPr="00DB2BEF">
        <w:rPr>
          <w:rFonts w:ascii="Arial" w:hAnsi="Arial" w:cs="Arial"/>
          <w:sz w:val="22"/>
          <w:szCs w:val="22"/>
        </w:rPr>
        <w:t>a</w:t>
      </w:r>
      <w:r w:rsidR="00021B2D" w:rsidRPr="00DB2BEF">
        <w:rPr>
          <w:rFonts w:ascii="Arial" w:hAnsi="Arial" w:cs="Arial"/>
          <w:sz w:val="22"/>
          <w:szCs w:val="22"/>
        </w:rPr>
        <w:t xml:space="preserve"> la aplicación de la metodología de los factores progresivos</w:t>
      </w:r>
      <w:r w:rsidRPr="00DB2BEF">
        <w:rPr>
          <w:rFonts w:ascii="Arial" w:hAnsi="Arial" w:cs="Arial"/>
          <w:sz w:val="22"/>
          <w:szCs w:val="22"/>
        </w:rPr>
        <w:t xml:space="preserve">. </w:t>
      </w:r>
    </w:p>
    <w:p w14:paraId="3D2A784C" w14:textId="77777777" w:rsidR="00892175" w:rsidRPr="00DB2BEF" w:rsidRDefault="00892175" w:rsidP="000A75ED">
      <w:pPr>
        <w:pStyle w:val="Default"/>
        <w:jc w:val="both"/>
        <w:rPr>
          <w:rFonts w:ascii="Arial" w:hAnsi="Arial" w:cs="Arial"/>
          <w:b/>
          <w:sz w:val="22"/>
          <w:szCs w:val="22"/>
          <w:lang w:val="es-ES"/>
        </w:rPr>
      </w:pPr>
    </w:p>
    <w:p w14:paraId="1EA2A7EF" w14:textId="7846E3DF" w:rsidR="00AA5ADF" w:rsidRPr="00DB2BEF" w:rsidRDefault="00892175" w:rsidP="000A75ED">
      <w:pPr>
        <w:pStyle w:val="Default"/>
        <w:jc w:val="both"/>
        <w:rPr>
          <w:rFonts w:ascii="Arial" w:hAnsi="Arial" w:cs="Arial"/>
          <w:b/>
          <w:sz w:val="22"/>
          <w:szCs w:val="22"/>
          <w:lang w:val="es-ES"/>
        </w:rPr>
      </w:pPr>
      <w:r w:rsidRPr="00DB2BEF">
        <w:rPr>
          <w:rFonts w:ascii="Arial" w:hAnsi="Arial" w:cs="Arial"/>
          <w:b/>
          <w:sz w:val="22"/>
          <w:szCs w:val="22"/>
          <w:lang w:val="es-ES"/>
        </w:rPr>
        <w:t xml:space="preserve">ARTÍCULO </w:t>
      </w:r>
      <w:r w:rsidR="001D5FC7">
        <w:rPr>
          <w:rFonts w:ascii="Arial" w:hAnsi="Arial" w:cs="Arial"/>
          <w:b/>
          <w:sz w:val="22"/>
          <w:szCs w:val="22"/>
          <w:lang w:val="es-ES"/>
        </w:rPr>
        <w:t>5</w:t>
      </w:r>
      <w:proofErr w:type="gramStart"/>
      <w:r w:rsidR="001D5FC7">
        <w:rPr>
          <w:rFonts w:ascii="Arial" w:hAnsi="Arial" w:cs="Arial"/>
          <w:b/>
          <w:sz w:val="22"/>
          <w:szCs w:val="22"/>
          <w:lang w:val="es-ES"/>
        </w:rPr>
        <w:t xml:space="preserve">° </w:t>
      </w:r>
      <w:r w:rsidRPr="00DB2BEF">
        <w:rPr>
          <w:rFonts w:ascii="Arial" w:hAnsi="Arial" w:cs="Arial"/>
          <w:b/>
          <w:sz w:val="22"/>
          <w:szCs w:val="22"/>
          <w:lang w:val="es-ES"/>
        </w:rPr>
        <w:t>:</w:t>
      </w:r>
      <w:proofErr w:type="gramEnd"/>
      <w:r w:rsidRPr="00DB2BEF">
        <w:rPr>
          <w:rFonts w:ascii="Arial" w:hAnsi="Arial" w:cs="Arial"/>
          <w:b/>
          <w:sz w:val="22"/>
          <w:szCs w:val="22"/>
          <w:lang w:val="es-ES"/>
        </w:rPr>
        <w:t xml:space="preserve"> </w:t>
      </w:r>
      <w:r w:rsidR="00C3317E">
        <w:rPr>
          <w:rFonts w:ascii="Arial" w:hAnsi="Arial" w:cs="Arial"/>
          <w:b/>
          <w:sz w:val="22"/>
          <w:szCs w:val="22"/>
          <w:lang w:val="es-ES"/>
        </w:rPr>
        <w:t>D</w:t>
      </w:r>
      <w:r w:rsidR="00C3317E" w:rsidRPr="00DB2BEF">
        <w:rPr>
          <w:rFonts w:ascii="Arial" w:hAnsi="Arial" w:cs="Arial"/>
          <w:b/>
          <w:sz w:val="22"/>
          <w:szCs w:val="22"/>
          <w:lang w:val="es-ES"/>
        </w:rPr>
        <w:t xml:space="preserve">isponibilidad de la </w:t>
      </w:r>
      <w:r w:rsidR="00C3317E">
        <w:rPr>
          <w:rFonts w:ascii="Arial" w:hAnsi="Arial" w:cs="Arial"/>
          <w:b/>
          <w:sz w:val="22"/>
          <w:szCs w:val="22"/>
          <w:lang w:val="es-ES"/>
        </w:rPr>
        <w:t>I</w:t>
      </w:r>
      <w:r w:rsidR="00C3317E" w:rsidRPr="00DB2BEF">
        <w:rPr>
          <w:rFonts w:ascii="Arial" w:hAnsi="Arial" w:cs="Arial"/>
          <w:b/>
          <w:sz w:val="22"/>
          <w:szCs w:val="22"/>
          <w:lang w:val="es-ES"/>
        </w:rPr>
        <w:t>nformación</w:t>
      </w:r>
      <w:r w:rsidRPr="00DB2BEF">
        <w:rPr>
          <w:rFonts w:ascii="Arial" w:hAnsi="Arial" w:cs="Arial"/>
          <w:b/>
          <w:sz w:val="22"/>
          <w:szCs w:val="22"/>
          <w:lang w:val="es-ES"/>
        </w:rPr>
        <w:t xml:space="preserve">. </w:t>
      </w:r>
      <w:r w:rsidR="00021B2D" w:rsidRPr="00DB2BEF">
        <w:rPr>
          <w:rFonts w:ascii="Arial" w:hAnsi="Arial" w:cs="Arial"/>
          <w:sz w:val="22"/>
          <w:szCs w:val="22"/>
          <w:lang w:val="es-ES"/>
        </w:rPr>
        <w:t xml:space="preserve">La información de los factores progresivos </w:t>
      </w:r>
      <w:r w:rsidR="00C3317E">
        <w:rPr>
          <w:rFonts w:ascii="Arial" w:hAnsi="Arial" w:cs="Arial"/>
          <w:sz w:val="22"/>
          <w:szCs w:val="22"/>
          <w:lang w:val="es-ES"/>
        </w:rPr>
        <w:t>aplicables para la liquidación de</w:t>
      </w:r>
      <w:r w:rsidR="005417B2">
        <w:rPr>
          <w:rFonts w:ascii="Arial" w:hAnsi="Arial" w:cs="Arial"/>
          <w:sz w:val="22"/>
          <w:szCs w:val="22"/>
          <w:lang w:val="es-ES"/>
        </w:rPr>
        <w:t xml:space="preserve"> la compensación de</w:t>
      </w:r>
      <w:r w:rsidR="00C3317E">
        <w:rPr>
          <w:rFonts w:ascii="Arial" w:hAnsi="Arial" w:cs="Arial"/>
          <w:sz w:val="22"/>
          <w:szCs w:val="22"/>
          <w:lang w:val="es-ES"/>
        </w:rPr>
        <w:t xml:space="preserve"> áreas de cesión en </w:t>
      </w:r>
      <w:r w:rsidR="00C3317E">
        <w:rPr>
          <w:rFonts w:ascii="Arial" w:hAnsi="Arial" w:cs="Arial"/>
          <w:sz w:val="22"/>
          <w:szCs w:val="22"/>
          <w:lang w:val="es-ES"/>
        </w:rPr>
        <w:lastRenderedPageBreak/>
        <w:t xml:space="preserve">dinero </w:t>
      </w:r>
      <w:r w:rsidR="005417B2">
        <w:rPr>
          <w:rFonts w:ascii="Arial" w:hAnsi="Arial" w:cs="Arial"/>
          <w:sz w:val="22"/>
          <w:szCs w:val="22"/>
          <w:lang w:val="es-ES"/>
        </w:rPr>
        <w:t xml:space="preserve">en las unidades de actuación urbanística </w:t>
      </w:r>
      <w:r w:rsidR="00021B2D" w:rsidRPr="00DB2BEF">
        <w:rPr>
          <w:rFonts w:ascii="Arial" w:hAnsi="Arial" w:cs="Arial"/>
          <w:sz w:val="22"/>
          <w:szCs w:val="22"/>
          <w:lang w:val="es-ES"/>
        </w:rPr>
        <w:t xml:space="preserve">de los </w:t>
      </w:r>
      <w:r w:rsidR="00C3317E">
        <w:rPr>
          <w:rFonts w:ascii="Arial" w:hAnsi="Arial" w:cs="Arial"/>
          <w:sz w:val="22"/>
          <w:szCs w:val="22"/>
          <w:lang w:val="es-ES"/>
        </w:rPr>
        <w:t>p</w:t>
      </w:r>
      <w:r w:rsidR="00021B2D" w:rsidRPr="00DB2BEF">
        <w:rPr>
          <w:rFonts w:ascii="Arial" w:hAnsi="Arial" w:cs="Arial"/>
          <w:sz w:val="22"/>
          <w:szCs w:val="22"/>
          <w:lang w:val="es-ES"/>
        </w:rPr>
        <w:t xml:space="preserve">lanes </w:t>
      </w:r>
      <w:r w:rsidR="00C3317E">
        <w:rPr>
          <w:rFonts w:ascii="Arial" w:hAnsi="Arial" w:cs="Arial"/>
          <w:sz w:val="22"/>
          <w:szCs w:val="22"/>
          <w:lang w:val="es-ES"/>
        </w:rPr>
        <w:t>p</w:t>
      </w:r>
      <w:r w:rsidR="00021B2D" w:rsidRPr="00DB2BEF">
        <w:rPr>
          <w:rFonts w:ascii="Arial" w:hAnsi="Arial" w:cs="Arial"/>
          <w:sz w:val="22"/>
          <w:szCs w:val="22"/>
          <w:lang w:val="es-ES"/>
        </w:rPr>
        <w:t>arci</w:t>
      </w:r>
      <w:r w:rsidRPr="00DB2BEF">
        <w:rPr>
          <w:rFonts w:ascii="Arial" w:hAnsi="Arial" w:cs="Arial"/>
          <w:sz w:val="22"/>
          <w:szCs w:val="22"/>
          <w:lang w:val="es-ES"/>
        </w:rPr>
        <w:t>ales</w:t>
      </w:r>
      <w:r w:rsidR="00C3317E">
        <w:rPr>
          <w:rFonts w:ascii="Arial" w:hAnsi="Arial" w:cs="Arial"/>
          <w:sz w:val="22"/>
          <w:szCs w:val="22"/>
          <w:lang w:val="es-ES"/>
        </w:rPr>
        <w:t xml:space="preserve"> de renovación urbana de los </w:t>
      </w:r>
      <w:proofErr w:type="spellStart"/>
      <w:r w:rsidR="00C3317E">
        <w:rPr>
          <w:rFonts w:ascii="Arial" w:hAnsi="Arial" w:cs="Arial"/>
          <w:sz w:val="22"/>
          <w:szCs w:val="22"/>
          <w:lang w:val="es-ES"/>
        </w:rPr>
        <w:t>macroproyectos</w:t>
      </w:r>
      <w:proofErr w:type="spellEnd"/>
      <w:r w:rsidR="00C3317E">
        <w:rPr>
          <w:rFonts w:ascii="Arial" w:hAnsi="Arial" w:cs="Arial"/>
          <w:sz w:val="22"/>
          <w:szCs w:val="22"/>
          <w:lang w:val="es-ES"/>
        </w:rPr>
        <w:t xml:space="preserve"> </w:t>
      </w:r>
      <w:proofErr w:type="spellStart"/>
      <w:r w:rsidR="00C3317E">
        <w:rPr>
          <w:rFonts w:ascii="Arial" w:hAnsi="Arial" w:cs="Arial"/>
          <w:sz w:val="22"/>
          <w:szCs w:val="22"/>
          <w:lang w:val="es-ES"/>
        </w:rPr>
        <w:t>MEDRío</w:t>
      </w:r>
      <w:proofErr w:type="spellEnd"/>
      <w:r w:rsidR="00C3317E">
        <w:rPr>
          <w:rFonts w:ascii="Arial" w:hAnsi="Arial" w:cs="Arial"/>
          <w:sz w:val="22"/>
          <w:szCs w:val="22"/>
          <w:lang w:val="es-ES"/>
        </w:rPr>
        <w:t xml:space="preserve"> Zona Centro y </w:t>
      </w:r>
      <w:proofErr w:type="spellStart"/>
      <w:r w:rsidR="00C3317E">
        <w:rPr>
          <w:rFonts w:ascii="Arial" w:hAnsi="Arial" w:cs="Arial"/>
          <w:sz w:val="22"/>
          <w:szCs w:val="22"/>
          <w:lang w:val="es-ES"/>
        </w:rPr>
        <w:t>MEDRío</w:t>
      </w:r>
      <w:proofErr w:type="spellEnd"/>
      <w:r w:rsidR="00C3317E">
        <w:rPr>
          <w:rFonts w:ascii="Arial" w:hAnsi="Arial" w:cs="Arial"/>
          <w:sz w:val="22"/>
          <w:szCs w:val="22"/>
          <w:lang w:val="es-ES"/>
        </w:rPr>
        <w:t xml:space="preserve"> Zona Sur</w:t>
      </w:r>
      <w:r w:rsidRPr="00DB2BEF">
        <w:rPr>
          <w:rFonts w:ascii="Arial" w:hAnsi="Arial" w:cs="Arial"/>
          <w:sz w:val="22"/>
          <w:szCs w:val="22"/>
          <w:lang w:val="es-ES"/>
        </w:rPr>
        <w:t xml:space="preserve">, adoptados con la presente Resolución, deberá estar a disposición de todas las personas interesadas en su consulta en la Página Web y en los sistemas de información de la Alcaldía de Medellín, </w:t>
      </w:r>
      <w:r w:rsidR="00021B2D" w:rsidRPr="00DB2BEF">
        <w:rPr>
          <w:rFonts w:ascii="Arial" w:hAnsi="Arial" w:cs="Arial"/>
          <w:sz w:val="22"/>
          <w:szCs w:val="22"/>
          <w:lang w:val="es-ES"/>
        </w:rPr>
        <w:t>en cumplimiento de lo establecido en el artículo 7o de la Ley 1712 de 2014</w:t>
      </w:r>
      <w:r w:rsidRPr="00DB2BEF">
        <w:rPr>
          <w:rFonts w:ascii="Arial" w:hAnsi="Arial" w:cs="Arial"/>
          <w:sz w:val="22"/>
          <w:szCs w:val="22"/>
          <w:lang w:val="es-ES"/>
        </w:rPr>
        <w:t>.</w:t>
      </w:r>
    </w:p>
    <w:p w14:paraId="2A9EFDB3" w14:textId="77777777" w:rsidR="00021B2D" w:rsidRPr="00DB2BEF" w:rsidRDefault="00021B2D" w:rsidP="000A75ED">
      <w:pPr>
        <w:pStyle w:val="Default"/>
        <w:jc w:val="both"/>
        <w:rPr>
          <w:rFonts w:ascii="Arial" w:hAnsi="Arial" w:cs="Arial"/>
          <w:b/>
          <w:sz w:val="22"/>
          <w:szCs w:val="22"/>
        </w:rPr>
      </w:pPr>
    </w:p>
    <w:p w14:paraId="611140E8" w14:textId="3FC382C2" w:rsidR="00C85BA9" w:rsidRPr="00DB2BEF" w:rsidRDefault="00AA5ADF" w:rsidP="000A75ED">
      <w:pPr>
        <w:pStyle w:val="Default"/>
        <w:jc w:val="both"/>
        <w:rPr>
          <w:rFonts w:ascii="Arial" w:hAnsi="Arial" w:cs="Arial"/>
          <w:color w:val="auto"/>
          <w:sz w:val="22"/>
          <w:szCs w:val="22"/>
        </w:rPr>
      </w:pPr>
      <w:r w:rsidRPr="00DB2BEF">
        <w:rPr>
          <w:rFonts w:ascii="Arial" w:hAnsi="Arial" w:cs="Arial"/>
          <w:b/>
          <w:sz w:val="22"/>
          <w:szCs w:val="22"/>
        </w:rPr>
        <w:t xml:space="preserve">ARTÍCULO </w:t>
      </w:r>
      <w:r w:rsidR="001D5FC7">
        <w:rPr>
          <w:rFonts w:ascii="Arial" w:hAnsi="Arial" w:cs="Arial"/>
          <w:b/>
          <w:sz w:val="22"/>
          <w:szCs w:val="22"/>
        </w:rPr>
        <w:t>6°</w:t>
      </w:r>
      <w:r w:rsidRPr="00DB2BEF">
        <w:rPr>
          <w:rFonts w:ascii="Arial" w:hAnsi="Arial" w:cs="Arial"/>
          <w:b/>
          <w:sz w:val="22"/>
          <w:szCs w:val="22"/>
        </w:rPr>
        <w:t>:</w:t>
      </w:r>
      <w:r w:rsidR="00892175" w:rsidRPr="00DB2BEF">
        <w:rPr>
          <w:rFonts w:ascii="Arial" w:hAnsi="Arial" w:cs="Arial"/>
          <w:b/>
          <w:sz w:val="22"/>
          <w:szCs w:val="22"/>
        </w:rPr>
        <w:t xml:space="preserve"> VIGEN</w:t>
      </w:r>
      <w:r w:rsidR="00984AB1" w:rsidRPr="00DB2BEF">
        <w:rPr>
          <w:rFonts w:ascii="Arial" w:hAnsi="Arial" w:cs="Arial"/>
          <w:b/>
          <w:sz w:val="22"/>
          <w:szCs w:val="22"/>
        </w:rPr>
        <w:t>C</w:t>
      </w:r>
      <w:r w:rsidR="00892175" w:rsidRPr="00DB2BEF">
        <w:rPr>
          <w:rFonts w:ascii="Arial" w:hAnsi="Arial" w:cs="Arial"/>
          <w:b/>
          <w:sz w:val="22"/>
          <w:szCs w:val="22"/>
        </w:rPr>
        <w:t>IA.</w:t>
      </w:r>
      <w:r w:rsidRPr="00DB2BEF">
        <w:rPr>
          <w:rFonts w:ascii="Arial" w:hAnsi="Arial" w:cs="Arial"/>
          <w:b/>
          <w:sz w:val="22"/>
          <w:szCs w:val="22"/>
        </w:rPr>
        <w:t xml:space="preserve"> </w:t>
      </w:r>
      <w:r w:rsidR="002B1F49" w:rsidRPr="00DB2BEF">
        <w:rPr>
          <w:rFonts w:ascii="Arial" w:hAnsi="Arial" w:cs="Arial"/>
          <w:sz w:val="22"/>
          <w:szCs w:val="22"/>
        </w:rPr>
        <w:t>Esta Resolución</w:t>
      </w:r>
      <w:r w:rsidR="00F73827" w:rsidRPr="00DB2BEF">
        <w:rPr>
          <w:rFonts w:ascii="Arial" w:hAnsi="Arial" w:cs="Arial"/>
          <w:sz w:val="22"/>
          <w:szCs w:val="22"/>
        </w:rPr>
        <w:t xml:space="preserve"> rige a partir de</w:t>
      </w:r>
      <w:r w:rsidR="00C3317E">
        <w:rPr>
          <w:rFonts w:ascii="Arial" w:hAnsi="Arial" w:cs="Arial"/>
          <w:sz w:val="22"/>
          <w:szCs w:val="22"/>
        </w:rPr>
        <w:t xml:space="preserve">l primero de febrero del año 2021 y deberá </w:t>
      </w:r>
      <w:r w:rsidR="00F73827" w:rsidRPr="00DB2BEF">
        <w:rPr>
          <w:rFonts w:ascii="Arial" w:hAnsi="Arial" w:cs="Arial"/>
          <w:sz w:val="22"/>
          <w:szCs w:val="22"/>
        </w:rPr>
        <w:t xml:space="preserve"> publica</w:t>
      </w:r>
      <w:r w:rsidR="00C3317E">
        <w:rPr>
          <w:rFonts w:ascii="Arial" w:hAnsi="Arial" w:cs="Arial"/>
          <w:sz w:val="22"/>
          <w:szCs w:val="22"/>
        </w:rPr>
        <w:t xml:space="preserve">rse </w:t>
      </w:r>
      <w:r w:rsidR="001D5FC7">
        <w:rPr>
          <w:rFonts w:ascii="Arial" w:hAnsi="Arial" w:cs="Arial"/>
          <w:sz w:val="22"/>
          <w:szCs w:val="22"/>
        </w:rPr>
        <w:t>en la Gaceta Oficial del Municipio de Medellín</w:t>
      </w:r>
      <w:r w:rsidR="00F73827" w:rsidRPr="00DB2BEF">
        <w:rPr>
          <w:rFonts w:ascii="Arial" w:hAnsi="Arial" w:cs="Arial"/>
          <w:sz w:val="22"/>
          <w:szCs w:val="22"/>
        </w:rPr>
        <w:t>.</w:t>
      </w:r>
    </w:p>
    <w:p w14:paraId="6DF3F040" w14:textId="77777777" w:rsidR="00DD0452" w:rsidRPr="00DB2BEF" w:rsidRDefault="00DD0452" w:rsidP="000A75ED">
      <w:pPr>
        <w:rPr>
          <w:rFonts w:ascii="Arial" w:hAnsi="Arial" w:cs="Arial"/>
          <w:b/>
        </w:rPr>
      </w:pPr>
    </w:p>
    <w:p w14:paraId="4254BDA3" w14:textId="64324392" w:rsidR="00C85BA9" w:rsidRPr="00DB2BEF" w:rsidRDefault="00C85BA9" w:rsidP="000A75ED">
      <w:pPr>
        <w:jc w:val="center"/>
        <w:rPr>
          <w:rFonts w:ascii="Arial" w:hAnsi="Arial" w:cs="Arial"/>
          <w:b/>
        </w:rPr>
      </w:pPr>
      <w:r w:rsidRPr="00DB2BEF">
        <w:rPr>
          <w:rFonts w:ascii="Arial" w:hAnsi="Arial" w:cs="Arial"/>
          <w:b/>
        </w:rPr>
        <w:t>PUBLÍQUESE Y CÚMPLASE</w:t>
      </w:r>
    </w:p>
    <w:p w14:paraId="47FBEFC1" w14:textId="77777777" w:rsidR="00C85BA9" w:rsidRPr="00DB2BEF" w:rsidRDefault="00C85BA9" w:rsidP="000A75ED">
      <w:pPr>
        <w:rPr>
          <w:rFonts w:ascii="Arial" w:hAnsi="Arial" w:cs="Arial"/>
          <w:b/>
        </w:rPr>
      </w:pPr>
    </w:p>
    <w:p w14:paraId="6BB6783E" w14:textId="77777777" w:rsidR="00DB2BEF" w:rsidRPr="00DB2BEF" w:rsidRDefault="00DB2BEF" w:rsidP="00DB2BEF">
      <w:pPr>
        <w:jc w:val="both"/>
        <w:rPr>
          <w:rFonts w:ascii="Arial" w:hAnsi="Arial" w:cs="Arial"/>
        </w:rPr>
      </w:pPr>
      <w:r w:rsidRPr="00DB2BEF">
        <w:rPr>
          <w:rFonts w:ascii="Arial" w:hAnsi="Arial" w:cs="Arial"/>
        </w:rPr>
        <w:t>Dada en Medellín a los veinte (20) días del mes de enero del año dos mil veintiuno (2021).</w:t>
      </w:r>
    </w:p>
    <w:p w14:paraId="4D9D302F" w14:textId="77777777" w:rsidR="003A0256" w:rsidRPr="00DB2BEF" w:rsidRDefault="003A0256" w:rsidP="000A75ED">
      <w:pPr>
        <w:jc w:val="both"/>
        <w:rPr>
          <w:rFonts w:ascii="Arial" w:hAnsi="Arial" w:cs="Arial"/>
        </w:rPr>
      </w:pPr>
    </w:p>
    <w:p w14:paraId="0E95D7A2" w14:textId="77777777" w:rsidR="00E10FCE" w:rsidRDefault="00E10FCE" w:rsidP="000A75ED">
      <w:pPr>
        <w:jc w:val="both"/>
        <w:rPr>
          <w:rFonts w:ascii="Arial" w:hAnsi="Arial" w:cs="Arial"/>
        </w:rPr>
      </w:pPr>
    </w:p>
    <w:p w14:paraId="128B8D3C" w14:textId="77777777" w:rsidR="00DB2BEF" w:rsidRDefault="00DB2BEF" w:rsidP="000A75ED">
      <w:pPr>
        <w:jc w:val="both"/>
        <w:rPr>
          <w:rFonts w:ascii="Arial" w:hAnsi="Arial" w:cs="Arial"/>
        </w:rPr>
      </w:pPr>
    </w:p>
    <w:p w14:paraId="22FFFA7C" w14:textId="77777777" w:rsidR="003C7F72" w:rsidRDefault="003C7F72" w:rsidP="000A75ED">
      <w:pPr>
        <w:jc w:val="both"/>
        <w:rPr>
          <w:rFonts w:ascii="Arial" w:hAnsi="Arial" w:cs="Arial"/>
        </w:rPr>
      </w:pPr>
    </w:p>
    <w:p w14:paraId="0EB5FD62" w14:textId="77777777" w:rsidR="00DB2BEF" w:rsidRDefault="00DB2BEF" w:rsidP="000A75ED">
      <w:pPr>
        <w:jc w:val="both"/>
        <w:rPr>
          <w:rFonts w:ascii="Arial" w:hAnsi="Arial" w:cs="Arial"/>
        </w:rPr>
      </w:pPr>
    </w:p>
    <w:p w14:paraId="76C6501F" w14:textId="77777777" w:rsidR="00DB2BEF" w:rsidRPr="00DB2BEF" w:rsidRDefault="00DB2BEF" w:rsidP="000A75ED">
      <w:pPr>
        <w:jc w:val="both"/>
        <w:rPr>
          <w:rFonts w:ascii="Arial" w:hAnsi="Arial" w:cs="Arial"/>
        </w:rPr>
      </w:pPr>
    </w:p>
    <w:tbl>
      <w:tblPr>
        <w:tblStyle w:val="Tablaconcuadrcula"/>
        <w:tblpPr w:leftFromText="141" w:rightFromText="141" w:vertAnchor="text" w:horzAnchor="margin" w:tblpY="13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3A0256" w:rsidRPr="00DB2BEF" w14:paraId="05DE4A43" w14:textId="77777777" w:rsidTr="003A0256">
        <w:tc>
          <w:tcPr>
            <w:tcW w:w="4678" w:type="dxa"/>
          </w:tcPr>
          <w:p w14:paraId="187A7087" w14:textId="33C0A82E" w:rsidR="003A0256" w:rsidRPr="00DB2BEF" w:rsidRDefault="007E4782" w:rsidP="003A0256">
            <w:pPr>
              <w:jc w:val="center"/>
              <w:rPr>
                <w:rFonts w:ascii="Arial" w:hAnsi="Arial" w:cs="Arial"/>
                <w:b/>
              </w:rPr>
            </w:pPr>
            <w:r w:rsidRPr="00DB2BEF">
              <w:rPr>
                <w:rFonts w:ascii="Arial" w:hAnsi="Arial" w:cs="Arial"/>
                <w:b/>
              </w:rPr>
              <w:t>CARLOS MARIO MONTOYA</w:t>
            </w:r>
            <w:r w:rsidR="00F33FA8" w:rsidRPr="00DB2BEF">
              <w:rPr>
                <w:rFonts w:ascii="Arial" w:hAnsi="Arial" w:cs="Arial"/>
                <w:b/>
              </w:rPr>
              <w:t xml:space="preserve"> SERNA</w:t>
            </w:r>
          </w:p>
        </w:tc>
        <w:tc>
          <w:tcPr>
            <w:tcW w:w="4678" w:type="dxa"/>
          </w:tcPr>
          <w:p w14:paraId="2C3B9C0C" w14:textId="16355C3E" w:rsidR="003A0256" w:rsidRPr="00DB2BEF" w:rsidRDefault="003A0256" w:rsidP="003A0256">
            <w:pPr>
              <w:pStyle w:val="Sinespaciado"/>
              <w:jc w:val="center"/>
              <w:rPr>
                <w:rFonts w:ascii="Arial" w:hAnsi="Arial" w:cs="Arial"/>
                <w:b/>
                <w:lang w:val="es-CO"/>
              </w:rPr>
            </w:pPr>
            <w:r w:rsidRPr="00DB2BEF">
              <w:rPr>
                <w:rFonts w:ascii="Arial" w:hAnsi="Arial" w:cs="Arial"/>
                <w:b/>
                <w:lang w:val="es-CO"/>
              </w:rPr>
              <w:t xml:space="preserve">JORGE </w:t>
            </w:r>
            <w:r w:rsidR="00F33FA8" w:rsidRPr="00DB2BEF">
              <w:rPr>
                <w:rFonts w:ascii="Arial" w:hAnsi="Arial" w:cs="Arial"/>
                <w:b/>
                <w:lang w:val="es-CO"/>
              </w:rPr>
              <w:t xml:space="preserve">IVÁN </w:t>
            </w:r>
            <w:r w:rsidRPr="00DB2BEF">
              <w:rPr>
                <w:rFonts w:ascii="Arial" w:hAnsi="Arial" w:cs="Arial"/>
                <w:b/>
                <w:lang w:val="es-CO"/>
              </w:rPr>
              <w:t xml:space="preserve">MEJÍA MARTÍNEZ </w:t>
            </w:r>
          </w:p>
        </w:tc>
      </w:tr>
      <w:tr w:rsidR="003A0256" w:rsidRPr="00DB2BEF" w14:paraId="6A2C791A" w14:textId="77777777" w:rsidTr="003A0256">
        <w:trPr>
          <w:trHeight w:val="278"/>
        </w:trPr>
        <w:tc>
          <w:tcPr>
            <w:tcW w:w="4678" w:type="dxa"/>
          </w:tcPr>
          <w:p w14:paraId="3BD38DE9" w14:textId="6A200A22" w:rsidR="003A0256" w:rsidRPr="00DB2BEF" w:rsidRDefault="003A0256" w:rsidP="00B04722">
            <w:pPr>
              <w:jc w:val="center"/>
              <w:rPr>
                <w:rFonts w:ascii="Arial" w:hAnsi="Arial" w:cs="Arial"/>
              </w:rPr>
            </w:pPr>
            <w:r w:rsidRPr="00DB2BEF">
              <w:rPr>
                <w:rFonts w:ascii="Arial" w:hAnsi="Arial" w:cs="Arial"/>
              </w:rPr>
              <w:t>Secretario</w:t>
            </w:r>
          </w:p>
        </w:tc>
        <w:tc>
          <w:tcPr>
            <w:tcW w:w="4678" w:type="dxa"/>
          </w:tcPr>
          <w:p w14:paraId="3DF7E582" w14:textId="77777777" w:rsidR="003A0256" w:rsidRPr="00DB2BEF" w:rsidRDefault="003A0256" w:rsidP="003A0256">
            <w:pPr>
              <w:pStyle w:val="Sinespaciado"/>
              <w:jc w:val="center"/>
              <w:rPr>
                <w:rFonts w:ascii="Arial" w:hAnsi="Arial" w:cs="Arial"/>
              </w:rPr>
            </w:pPr>
            <w:r w:rsidRPr="00DB2BEF">
              <w:rPr>
                <w:rFonts w:ascii="Arial" w:hAnsi="Arial" w:cs="Arial"/>
                <w:lang w:val="es-CO"/>
              </w:rPr>
              <w:t>Director</w:t>
            </w:r>
          </w:p>
        </w:tc>
      </w:tr>
      <w:tr w:rsidR="003A0256" w:rsidRPr="00DB2BEF" w14:paraId="4339EEDB" w14:textId="77777777" w:rsidTr="003A0256">
        <w:trPr>
          <w:trHeight w:val="556"/>
        </w:trPr>
        <w:tc>
          <w:tcPr>
            <w:tcW w:w="4678" w:type="dxa"/>
          </w:tcPr>
          <w:p w14:paraId="472EC239" w14:textId="77777777" w:rsidR="003A0256" w:rsidRPr="00DB2BEF" w:rsidRDefault="003A0256" w:rsidP="003A0256">
            <w:pPr>
              <w:jc w:val="center"/>
              <w:rPr>
                <w:rFonts w:ascii="Arial" w:hAnsi="Arial" w:cs="Arial"/>
              </w:rPr>
            </w:pPr>
            <w:r w:rsidRPr="00DB2BEF">
              <w:rPr>
                <w:rFonts w:ascii="Arial" w:hAnsi="Arial" w:cs="Arial"/>
              </w:rPr>
              <w:t>Secretaría de Gestión y Control Territorial</w:t>
            </w:r>
          </w:p>
        </w:tc>
        <w:tc>
          <w:tcPr>
            <w:tcW w:w="4678" w:type="dxa"/>
          </w:tcPr>
          <w:p w14:paraId="5F43F9A7" w14:textId="522FD430" w:rsidR="00984AB1" w:rsidRPr="00DB2BEF" w:rsidRDefault="003A0256" w:rsidP="003A0256">
            <w:pPr>
              <w:pStyle w:val="Sinespaciado"/>
              <w:jc w:val="center"/>
              <w:rPr>
                <w:rFonts w:ascii="Arial" w:hAnsi="Arial" w:cs="Arial"/>
                <w:lang w:val="es-CO"/>
              </w:rPr>
            </w:pPr>
            <w:r w:rsidRPr="00DB2BEF">
              <w:rPr>
                <w:rFonts w:ascii="Arial" w:hAnsi="Arial" w:cs="Arial"/>
                <w:lang w:val="es-CO"/>
              </w:rPr>
              <w:t>Departamento Administrativo de Planeación</w:t>
            </w:r>
          </w:p>
          <w:p w14:paraId="67DDCE22" w14:textId="77777777" w:rsidR="00984AB1" w:rsidRPr="00DB2BEF" w:rsidRDefault="00984AB1" w:rsidP="003A0256">
            <w:pPr>
              <w:pStyle w:val="Sinespaciado"/>
              <w:jc w:val="center"/>
              <w:rPr>
                <w:rFonts w:ascii="Arial" w:hAnsi="Arial" w:cs="Arial"/>
              </w:rPr>
            </w:pPr>
          </w:p>
        </w:tc>
      </w:tr>
    </w:tbl>
    <w:tbl>
      <w:tblPr>
        <w:tblStyle w:val="Tablaconcuadrcula"/>
        <w:tblW w:w="0" w:type="auto"/>
        <w:tblLook w:val="04A0" w:firstRow="1" w:lastRow="0" w:firstColumn="1" w:lastColumn="0" w:noHBand="0" w:noVBand="1"/>
      </w:tblPr>
      <w:tblGrid>
        <w:gridCol w:w="8636"/>
      </w:tblGrid>
      <w:tr w:rsidR="00984AB1" w:rsidRPr="00DB2BEF" w14:paraId="5DFC385B" w14:textId="77777777" w:rsidTr="00F44EE7">
        <w:tc>
          <w:tcPr>
            <w:tcW w:w="8636" w:type="dxa"/>
          </w:tcPr>
          <w:p w14:paraId="4DCD7487" w14:textId="77777777" w:rsidR="00984AB1" w:rsidRPr="00DB2BEF" w:rsidRDefault="00984AB1" w:rsidP="00F44EE7">
            <w:pPr>
              <w:rPr>
                <w:rFonts w:ascii="Arial" w:hAnsi="Arial" w:cs="Arial"/>
                <w:sz w:val="20"/>
                <w:lang w:val="es-ES"/>
              </w:rPr>
            </w:pPr>
            <w:r w:rsidRPr="00DB2BEF">
              <w:rPr>
                <w:rFonts w:ascii="Arial" w:hAnsi="Arial" w:cs="Arial"/>
                <w:color w:val="222222"/>
                <w:sz w:val="20"/>
                <w:szCs w:val="21"/>
                <w:shd w:val="clear" w:color="auto" w:fill="FFFFFF"/>
              </w:rPr>
              <w:t>V. º B. º CLAUDIA PATRICIA MESA GONZALEZ – Asistente Despacho DAP</w:t>
            </w:r>
          </w:p>
        </w:tc>
      </w:tr>
    </w:tbl>
    <w:tbl>
      <w:tblPr>
        <w:tblStyle w:val="Tablaconcuadrcula"/>
        <w:tblpPr w:leftFromText="141" w:rightFromText="141" w:vertAnchor="text" w:horzAnchor="margin" w:tblpY="736"/>
        <w:tblW w:w="4924" w:type="pct"/>
        <w:tblLook w:val="04A0" w:firstRow="1" w:lastRow="0" w:firstColumn="1" w:lastColumn="0" w:noHBand="0" w:noVBand="1"/>
      </w:tblPr>
      <w:tblGrid>
        <w:gridCol w:w="679"/>
        <w:gridCol w:w="2536"/>
        <w:gridCol w:w="2509"/>
        <w:gridCol w:w="1391"/>
        <w:gridCol w:w="1390"/>
      </w:tblGrid>
      <w:tr w:rsidR="005417B2" w:rsidRPr="00DB2BEF" w14:paraId="4AC57CAA" w14:textId="77777777" w:rsidTr="003C7F72">
        <w:trPr>
          <w:trHeight w:val="172"/>
        </w:trPr>
        <w:tc>
          <w:tcPr>
            <w:tcW w:w="399" w:type="pct"/>
          </w:tcPr>
          <w:p w14:paraId="7544E3BE" w14:textId="77777777" w:rsidR="005417B2" w:rsidRPr="00DB2BEF" w:rsidRDefault="005417B2" w:rsidP="00916EFE">
            <w:pPr>
              <w:rPr>
                <w:rFonts w:ascii="Arial" w:hAnsi="Arial" w:cs="Arial"/>
                <w:sz w:val="12"/>
                <w:szCs w:val="16"/>
                <w:lang w:val="es-MX"/>
              </w:rPr>
            </w:pPr>
          </w:p>
        </w:tc>
        <w:tc>
          <w:tcPr>
            <w:tcW w:w="1491" w:type="pct"/>
          </w:tcPr>
          <w:p w14:paraId="6EE1D3E6" w14:textId="77777777" w:rsidR="005417B2" w:rsidRPr="00DB2BEF" w:rsidRDefault="005417B2" w:rsidP="00916EFE">
            <w:pPr>
              <w:jc w:val="center"/>
              <w:rPr>
                <w:rFonts w:ascii="Arial" w:hAnsi="Arial" w:cs="Arial"/>
                <w:sz w:val="12"/>
                <w:szCs w:val="16"/>
                <w:lang w:val="es-MX"/>
              </w:rPr>
            </w:pPr>
            <w:r w:rsidRPr="00DB2BEF">
              <w:rPr>
                <w:rFonts w:ascii="Arial" w:hAnsi="Arial" w:cs="Arial"/>
                <w:sz w:val="12"/>
                <w:szCs w:val="16"/>
                <w:lang w:val="es-MX"/>
              </w:rPr>
              <w:t>Nombre</w:t>
            </w:r>
          </w:p>
        </w:tc>
        <w:tc>
          <w:tcPr>
            <w:tcW w:w="1475" w:type="pct"/>
          </w:tcPr>
          <w:p w14:paraId="688B23B3" w14:textId="77777777" w:rsidR="005417B2" w:rsidRPr="00DB2BEF" w:rsidRDefault="005417B2" w:rsidP="00916EFE">
            <w:pPr>
              <w:jc w:val="center"/>
              <w:rPr>
                <w:rFonts w:ascii="Arial" w:hAnsi="Arial" w:cs="Arial"/>
                <w:sz w:val="12"/>
                <w:szCs w:val="16"/>
                <w:lang w:val="es-MX"/>
              </w:rPr>
            </w:pPr>
            <w:r w:rsidRPr="00DB2BEF">
              <w:rPr>
                <w:rFonts w:ascii="Arial" w:hAnsi="Arial" w:cs="Arial"/>
                <w:sz w:val="12"/>
                <w:szCs w:val="16"/>
                <w:lang w:val="es-MX"/>
              </w:rPr>
              <w:t>Nombre</w:t>
            </w:r>
          </w:p>
        </w:tc>
        <w:tc>
          <w:tcPr>
            <w:tcW w:w="1635" w:type="pct"/>
            <w:gridSpan w:val="2"/>
          </w:tcPr>
          <w:p w14:paraId="3CE581B0" w14:textId="77777777" w:rsidR="005417B2" w:rsidRPr="00DB2BEF" w:rsidRDefault="005417B2" w:rsidP="00916EFE">
            <w:pPr>
              <w:jc w:val="center"/>
              <w:rPr>
                <w:rFonts w:ascii="Arial" w:hAnsi="Arial" w:cs="Arial"/>
                <w:sz w:val="12"/>
                <w:szCs w:val="16"/>
                <w:lang w:val="es-MX"/>
              </w:rPr>
            </w:pPr>
            <w:r w:rsidRPr="00DB2BEF">
              <w:rPr>
                <w:rFonts w:ascii="Arial" w:hAnsi="Arial" w:cs="Arial"/>
                <w:sz w:val="12"/>
                <w:szCs w:val="16"/>
                <w:lang w:val="es-MX"/>
              </w:rPr>
              <w:t>firma</w:t>
            </w:r>
          </w:p>
        </w:tc>
      </w:tr>
      <w:tr w:rsidR="003C7F72" w:rsidRPr="00DB2BEF" w14:paraId="2363497D" w14:textId="77777777" w:rsidTr="003C7F72">
        <w:trPr>
          <w:trHeight w:val="71"/>
        </w:trPr>
        <w:tc>
          <w:tcPr>
            <w:tcW w:w="399" w:type="pct"/>
          </w:tcPr>
          <w:p w14:paraId="154C4FA4"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proyectó</w:t>
            </w:r>
          </w:p>
        </w:tc>
        <w:tc>
          <w:tcPr>
            <w:tcW w:w="1491" w:type="pct"/>
          </w:tcPr>
          <w:p w14:paraId="2B97FDCD"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Juan Felipe González Tabares</w:t>
            </w:r>
          </w:p>
          <w:p w14:paraId="00F0764C"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Contratista ITM</w:t>
            </w:r>
          </w:p>
          <w:p w14:paraId="23F6E667"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Departamento Administrativo de Planeación</w:t>
            </w:r>
          </w:p>
        </w:tc>
        <w:tc>
          <w:tcPr>
            <w:tcW w:w="1475" w:type="pct"/>
          </w:tcPr>
          <w:p w14:paraId="51F1B803" w14:textId="77777777" w:rsidR="003C7F72" w:rsidRPr="00DB2BEF" w:rsidRDefault="003C7F72" w:rsidP="00916EFE">
            <w:pPr>
              <w:rPr>
                <w:rFonts w:ascii="Arial" w:hAnsi="Arial" w:cs="Arial"/>
                <w:sz w:val="12"/>
                <w:szCs w:val="16"/>
                <w:lang w:val="es-MX"/>
              </w:rPr>
            </w:pPr>
          </w:p>
        </w:tc>
        <w:tc>
          <w:tcPr>
            <w:tcW w:w="818" w:type="pct"/>
          </w:tcPr>
          <w:p w14:paraId="6B328457" w14:textId="77777777" w:rsidR="003C7F72" w:rsidRPr="00DB2BEF" w:rsidRDefault="003C7F72" w:rsidP="00916EFE">
            <w:pPr>
              <w:rPr>
                <w:rFonts w:ascii="Arial" w:hAnsi="Arial" w:cs="Arial"/>
                <w:sz w:val="12"/>
                <w:szCs w:val="16"/>
                <w:lang w:val="es-MX"/>
              </w:rPr>
            </w:pPr>
          </w:p>
        </w:tc>
        <w:tc>
          <w:tcPr>
            <w:tcW w:w="817" w:type="pct"/>
          </w:tcPr>
          <w:p w14:paraId="412D3214" w14:textId="545C122F" w:rsidR="003C7F72" w:rsidRPr="00DB2BEF" w:rsidRDefault="003C7F72" w:rsidP="00916EFE">
            <w:pPr>
              <w:rPr>
                <w:rFonts w:ascii="Arial" w:hAnsi="Arial" w:cs="Arial"/>
                <w:sz w:val="12"/>
                <w:szCs w:val="16"/>
                <w:lang w:val="es-MX"/>
              </w:rPr>
            </w:pPr>
          </w:p>
        </w:tc>
      </w:tr>
      <w:tr w:rsidR="003C7F72" w:rsidRPr="00DB2BEF" w14:paraId="127FBD94" w14:textId="77777777" w:rsidTr="003C7F72">
        <w:trPr>
          <w:trHeight w:val="644"/>
        </w:trPr>
        <w:tc>
          <w:tcPr>
            <w:tcW w:w="399" w:type="pct"/>
            <w:vMerge w:val="restart"/>
          </w:tcPr>
          <w:p w14:paraId="330714DB"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revisó</w:t>
            </w:r>
          </w:p>
        </w:tc>
        <w:tc>
          <w:tcPr>
            <w:tcW w:w="1491" w:type="pct"/>
            <w:vMerge w:val="restart"/>
          </w:tcPr>
          <w:p w14:paraId="31B7E43C"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Revisó:</w:t>
            </w:r>
          </w:p>
          <w:p w14:paraId="76BBA0FE"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William Castrillón</w:t>
            </w:r>
          </w:p>
          <w:p w14:paraId="171C3041"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Líder de Proyecto</w:t>
            </w:r>
          </w:p>
          <w:p w14:paraId="2F73EA62"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DAP</w:t>
            </w:r>
          </w:p>
          <w:p w14:paraId="0CF370FF" w14:textId="77777777" w:rsidR="003C7F72" w:rsidRPr="00DB2BEF" w:rsidRDefault="003C7F72" w:rsidP="00916EFE">
            <w:pPr>
              <w:rPr>
                <w:rFonts w:ascii="Arial" w:hAnsi="Arial" w:cs="Arial"/>
                <w:sz w:val="12"/>
                <w:szCs w:val="16"/>
                <w:lang w:val="es-MX"/>
              </w:rPr>
            </w:pPr>
          </w:p>
          <w:p w14:paraId="72428D5F" w14:textId="773B8A0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Nelson Valderrama.</w:t>
            </w:r>
          </w:p>
          <w:p w14:paraId="7E367230"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Líder de Programa</w:t>
            </w:r>
          </w:p>
          <w:p w14:paraId="09C7A53C"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DAP</w:t>
            </w:r>
          </w:p>
        </w:tc>
        <w:tc>
          <w:tcPr>
            <w:tcW w:w="1475" w:type="pct"/>
            <w:vMerge w:val="restart"/>
          </w:tcPr>
          <w:p w14:paraId="4B1AA3C5"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Revisó:</w:t>
            </w:r>
          </w:p>
          <w:p w14:paraId="5809A684"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 xml:space="preserve">Manuela Vallejo Hernandez  </w:t>
            </w:r>
          </w:p>
          <w:p w14:paraId="0545E9A7"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Contratista</w:t>
            </w:r>
          </w:p>
          <w:p w14:paraId="66215B05"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Secretaria de Gestión y Control Territorial</w:t>
            </w:r>
          </w:p>
          <w:p w14:paraId="28ADC73A" w14:textId="77777777" w:rsidR="003C7F72" w:rsidRPr="00DB2BEF" w:rsidRDefault="003C7F72" w:rsidP="00916EFE">
            <w:pPr>
              <w:rPr>
                <w:rFonts w:ascii="Arial" w:hAnsi="Arial" w:cs="Arial"/>
                <w:sz w:val="12"/>
                <w:szCs w:val="16"/>
                <w:lang w:val="es-MX"/>
              </w:rPr>
            </w:pPr>
          </w:p>
          <w:p w14:paraId="2DC0D1F1"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Revisó:</w:t>
            </w:r>
          </w:p>
          <w:p w14:paraId="5942C42B" w14:textId="1EE16144" w:rsidR="003C7F72" w:rsidRPr="00DB2BEF" w:rsidRDefault="003C7F72" w:rsidP="00916EFE">
            <w:pPr>
              <w:rPr>
                <w:rFonts w:ascii="Arial" w:hAnsi="Arial" w:cs="Arial"/>
                <w:sz w:val="12"/>
                <w:szCs w:val="16"/>
                <w:lang w:val="es-MX"/>
              </w:rPr>
            </w:pPr>
            <w:r>
              <w:rPr>
                <w:rFonts w:ascii="Arial" w:hAnsi="Arial" w:cs="Arial"/>
                <w:sz w:val="12"/>
                <w:szCs w:val="16"/>
                <w:lang w:val="es-MX"/>
              </w:rPr>
              <w:t xml:space="preserve">Abo. </w:t>
            </w:r>
            <w:r w:rsidRPr="00DB2BEF">
              <w:rPr>
                <w:rFonts w:ascii="Arial" w:hAnsi="Arial" w:cs="Arial"/>
                <w:sz w:val="12"/>
                <w:szCs w:val="16"/>
                <w:lang w:val="es-MX"/>
              </w:rPr>
              <w:t>Dany Granda</w:t>
            </w:r>
          </w:p>
          <w:p w14:paraId="716C999B"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Contratista</w:t>
            </w:r>
          </w:p>
          <w:p w14:paraId="2A78A0D2" w14:textId="516F7FB3" w:rsidR="003C7F72" w:rsidRDefault="003C7F72" w:rsidP="00916EFE">
            <w:pPr>
              <w:rPr>
                <w:rFonts w:ascii="Arial" w:hAnsi="Arial" w:cs="Arial"/>
                <w:sz w:val="12"/>
                <w:szCs w:val="16"/>
                <w:lang w:val="es-MX"/>
              </w:rPr>
            </w:pPr>
            <w:r w:rsidRPr="00DB2BEF">
              <w:rPr>
                <w:rFonts w:ascii="Arial" w:hAnsi="Arial" w:cs="Arial"/>
                <w:sz w:val="12"/>
                <w:szCs w:val="16"/>
                <w:lang w:val="es-MX"/>
              </w:rPr>
              <w:t xml:space="preserve">Departamento Administrativo de Planeación </w:t>
            </w:r>
          </w:p>
          <w:p w14:paraId="3D82D4F6" w14:textId="77777777" w:rsidR="003C7F72" w:rsidRDefault="003C7F72" w:rsidP="00916EFE">
            <w:pPr>
              <w:rPr>
                <w:rFonts w:ascii="Arial" w:hAnsi="Arial" w:cs="Arial"/>
                <w:sz w:val="12"/>
                <w:szCs w:val="16"/>
                <w:lang w:val="es-MX"/>
              </w:rPr>
            </w:pPr>
          </w:p>
          <w:p w14:paraId="65607D16" w14:textId="5BAA3895" w:rsidR="003C7F72" w:rsidRDefault="003C7F72" w:rsidP="00916EFE">
            <w:pPr>
              <w:rPr>
                <w:rFonts w:ascii="Arial" w:hAnsi="Arial" w:cs="Arial"/>
                <w:sz w:val="12"/>
                <w:szCs w:val="16"/>
                <w:lang w:val="es-MX"/>
              </w:rPr>
            </w:pPr>
            <w:r>
              <w:rPr>
                <w:rFonts w:ascii="Arial" w:hAnsi="Arial" w:cs="Arial"/>
                <w:sz w:val="12"/>
                <w:szCs w:val="16"/>
                <w:lang w:val="es-MX"/>
              </w:rPr>
              <w:t>Abo. Adriana María Zapata Flórez</w:t>
            </w:r>
          </w:p>
          <w:p w14:paraId="0EF1572E" w14:textId="3FFF87CC" w:rsidR="003C7F72" w:rsidRDefault="003C7F72" w:rsidP="00916EFE">
            <w:pPr>
              <w:rPr>
                <w:rFonts w:ascii="Arial" w:hAnsi="Arial" w:cs="Arial"/>
                <w:sz w:val="12"/>
                <w:szCs w:val="16"/>
                <w:lang w:val="es-MX"/>
              </w:rPr>
            </w:pPr>
            <w:r>
              <w:rPr>
                <w:rFonts w:ascii="Arial" w:hAnsi="Arial" w:cs="Arial"/>
                <w:sz w:val="12"/>
                <w:szCs w:val="16"/>
                <w:lang w:val="es-MX"/>
              </w:rPr>
              <w:t>Profesional Universitario</w:t>
            </w:r>
          </w:p>
          <w:p w14:paraId="6E4DD667" w14:textId="7CC94BD7" w:rsidR="003C7F72" w:rsidRPr="00DB2BEF" w:rsidRDefault="003C7F72" w:rsidP="003C7F72">
            <w:pPr>
              <w:rPr>
                <w:rFonts w:ascii="Arial" w:hAnsi="Arial" w:cs="Arial"/>
                <w:sz w:val="12"/>
                <w:szCs w:val="16"/>
                <w:lang w:val="es-MX"/>
              </w:rPr>
            </w:pPr>
            <w:r>
              <w:rPr>
                <w:rFonts w:ascii="Arial" w:hAnsi="Arial" w:cs="Arial"/>
                <w:sz w:val="12"/>
                <w:szCs w:val="16"/>
                <w:lang w:val="es-MX"/>
              </w:rPr>
              <w:t>Despacho</w:t>
            </w:r>
          </w:p>
        </w:tc>
        <w:tc>
          <w:tcPr>
            <w:tcW w:w="818" w:type="pct"/>
          </w:tcPr>
          <w:p w14:paraId="33AB72F5" w14:textId="77777777" w:rsidR="003C7F72" w:rsidRPr="00DB2BEF" w:rsidRDefault="003C7F72" w:rsidP="00916EFE">
            <w:pPr>
              <w:rPr>
                <w:rFonts w:ascii="Arial" w:hAnsi="Arial" w:cs="Arial"/>
                <w:sz w:val="12"/>
                <w:szCs w:val="16"/>
                <w:lang w:val="es-MX"/>
              </w:rPr>
            </w:pPr>
          </w:p>
        </w:tc>
        <w:tc>
          <w:tcPr>
            <w:tcW w:w="817" w:type="pct"/>
          </w:tcPr>
          <w:p w14:paraId="3B271A70" w14:textId="77272460" w:rsidR="003C7F72" w:rsidRPr="00DB2BEF" w:rsidRDefault="003C7F72" w:rsidP="00916EFE">
            <w:pPr>
              <w:rPr>
                <w:rFonts w:ascii="Arial" w:hAnsi="Arial" w:cs="Arial"/>
                <w:sz w:val="12"/>
                <w:szCs w:val="16"/>
                <w:lang w:val="es-MX"/>
              </w:rPr>
            </w:pPr>
          </w:p>
        </w:tc>
      </w:tr>
      <w:tr w:rsidR="003C7F72" w:rsidRPr="00DB2BEF" w14:paraId="14B5DCFB" w14:textId="77777777" w:rsidTr="003C7F72">
        <w:trPr>
          <w:trHeight w:val="644"/>
        </w:trPr>
        <w:tc>
          <w:tcPr>
            <w:tcW w:w="399" w:type="pct"/>
            <w:vMerge/>
          </w:tcPr>
          <w:p w14:paraId="53CB3AE1" w14:textId="77777777" w:rsidR="003C7F72" w:rsidRPr="00DB2BEF" w:rsidRDefault="003C7F72" w:rsidP="00916EFE">
            <w:pPr>
              <w:rPr>
                <w:rFonts w:ascii="Arial" w:hAnsi="Arial" w:cs="Arial"/>
                <w:sz w:val="12"/>
                <w:szCs w:val="16"/>
                <w:lang w:val="es-MX"/>
              </w:rPr>
            </w:pPr>
          </w:p>
        </w:tc>
        <w:tc>
          <w:tcPr>
            <w:tcW w:w="1491" w:type="pct"/>
            <w:vMerge/>
          </w:tcPr>
          <w:p w14:paraId="369EA946" w14:textId="77777777" w:rsidR="003C7F72" w:rsidRPr="00DB2BEF" w:rsidRDefault="003C7F72" w:rsidP="00916EFE">
            <w:pPr>
              <w:rPr>
                <w:rFonts w:ascii="Arial" w:hAnsi="Arial" w:cs="Arial"/>
                <w:sz w:val="12"/>
                <w:szCs w:val="16"/>
                <w:lang w:val="es-MX"/>
              </w:rPr>
            </w:pPr>
          </w:p>
        </w:tc>
        <w:tc>
          <w:tcPr>
            <w:tcW w:w="1475" w:type="pct"/>
            <w:vMerge/>
          </w:tcPr>
          <w:p w14:paraId="7FD0AC9B" w14:textId="77777777" w:rsidR="003C7F72" w:rsidRPr="00DB2BEF" w:rsidRDefault="003C7F72" w:rsidP="00916EFE">
            <w:pPr>
              <w:rPr>
                <w:rFonts w:ascii="Arial" w:hAnsi="Arial" w:cs="Arial"/>
                <w:sz w:val="12"/>
                <w:szCs w:val="16"/>
                <w:lang w:val="es-MX"/>
              </w:rPr>
            </w:pPr>
          </w:p>
        </w:tc>
        <w:tc>
          <w:tcPr>
            <w:tcW w:w="818" w:type="pct"/>
          </w:tcPr>
          <w:p w14:paraId="03A54A7C" w14:textId="77777777" w:rsidR="003C7F72" w:rsidRPr="00DB2BEF" w:rsidRDefault="003C7F72" w:rsidP="00916EFE">
            <w:pPr>
              <w:rPr>
                <w:rFonts w:ascii="Arial" w:hAnsi="Arial" w:cs="Arial"/>
                <w:sz w:val="12"/>
                <w:szCs w:val="16"/>
                <w:lang w:val="es-MX"/>
              </w:rPr>
            </w:pPr>
          </w:p>
        </w:tc>
        <w:tc>
          <w:tcPr>
            <w:tcW w:w="817" w:type="pct"/>
          </w:tcPr>
          <w:p w14:paraId="037AAFC5" w14:textId="7187D939" w:rsidR="003C7F72" w:rsidRPr="00DB2BEF" w:rsidRDefault="003C7F72" w:rsidP="00916EFE">
            <w:pPr>
              <w:rPr>
                <w:rFonts w:ascii="Arial" w:hAnsi="Arial" w:cs="Arial"/>
                <w:sz w:val="12"/>
                <w:szCs w:val="16"/>
                <w:lang w:val="es-MX"/>
              </w:rPr>
            </w:pPr>
          </w:p>
        </w:tc>
      </w:tr>
      <w:tr w:rsidR="003C7F72" w:rsidRPr="00DB2BEF" w14:paraId="7043000B" w14:textId="77777777" w:rsidTr="003C7F72">
        <w:trPr>
          <w:trHeight w:val="644"/>
        </w:trPr>
        <w:tc>
          <w:tcPr>
            <w:tcW w:w="399" w:type="pct"/>
            <w:vMerge/>
          </w:tcPr>
          <w:p w14:paraId="1FEB3671" w14:textId="77777777" w:rsidR="003C7F72" w:rsidRPr="00DB2BEF" w:rsidRDefault="003C7F72" w:rsidP="00916EFE">
            <w:pPr>
              <w:rPr>
                <w:rFonts w:ascii="Arial" w:hAnsi="Arial" w:cs="Arial"/>
                <w:sz w:val="12"/>
                <w:szCs w:val="16"/>
                <w:lang w:val="es-MX"/>
              </w:rPr>
            </w:pPr>
          </w:p>
        </w:tc>
        <w:tc>
          <w:tcPr>
            <w:tcW w:w="1491" w:type="pct"/>
            <w:vMerge/>
          </w:tcPr>
          <w:p w14:paraId="1D945BCE" w14:textId="77777777" w:rsidR="003C7F72" w:rsidRPr="00DB2BEF" w:rsidRDefault="003C7F72" w:rsidP="00916EFE">
            <w:pPr>
              <w:rPr>
                <w:rFonts w:ascii="Arial" w:hAnsi="Arial" w:cs="Arial"/>
                <w:sz w:val="12"/>
                <w:szCs w:val="16"/>
                <w:lang w:val="es-MX"/>
              </w:rPr>
            </w:pPr>
          </w:p>
        </w:tc>
        <w:tc>
          <w:tcPr>
            <w:tcW w:w="1475" w:type="pct"/>
            <w:vMerge/>
          </w:tcPr>
          <w:p w14:paraId="5F929DA3" w14:textId="77777777" w:rsidR="003C7F72" w:rsidRPr="00DB2BEF" w:rsidRDefault="003C7F72" w:rsidP="00916EFE">
            <w:pPr>
              <w:rPr>
                <w:rFonts w:ascii="Arial" w:hAnsi="Arial" w:cs="Arial"/>
                <w:sz w:val="12"/>
                <w:szCs w:val="16"/>
                <w:lang w:val="es-MX"/>
              </w:rPr>
            </w:pPr>
          </w:p>
        </w:tc>
        <w:tc>
          <w:tcPr>
            <w:tcW w:w="818" w:type="pct"/>
          </w:tcPr>
          <w:p w14:paraId="31324B84" w14:textId="77777777" w:rsidR="003C7F72" w:rsidRPr="00DB2BEF" w:rsidRDefault="003C7F72" w:rsidP="00916EFE">
            <w:pPr>
              <w:rPr>
                <w:rFonts w:ascii="Arial" w:hAnsi="Arial" w:cs="Arial"/>
                <w:sz w:val="12"/>
                <w:szCs w:val="16"/>
                <w:lang w:val="es-MX"/>
              </w:rPr>
            </w:pPr>
          </w:p>
        </w:tc>
        <w:tc>
          <w:tcPr>
            <w:tcW w:w="817" w:type="pct"/>
          </w:tcPr>
          <w:p w14:paraId="16B67213" w14:textId="1E54AB09" w:rsidR="003C7F72" w:rsidRPr="00DB2BEF" w:rsidRDefault="003C7F72" w:rsidP="00916EFE">
            <w:pPr>
              <w:rPr>
                <w:rFonts w:ascii="Arial" w:hAnsi="Arial" w:cs="Arial"/>
                <w:sz w:val="12"/>
                <w:szCs w:val="16"/>
                <w:lang w:val="es-MX"/>
              </w:rPr>
            </w:pPr>
          </w:p>
        </w:tc>
      </w:tr>
      <w:tr w:rsidR="003C7F72" w:rsidRPr="00DB2BEF" w14:paraId="31E0BBE7" w14:textId="77777777" w:rsidTr="003C7F72">
        <w:trPr>
          <w:trHeight w:val="480"/>
        </w:trPr>
        <w:tc>
          <w:tcPr>
            <w:tcW w:w="399" w:type="pct"/>
            <w:vMerge w:val="restart"/>
          </w:tcPr>
          <w:p w14:paraId="49988DB0"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aprobó</w:t>
            </w:r>
          </w:p>
        </w:tc>
        <w:tc>
          <w:tcPr>
            <w:tcW w:w="1491" w:type="pct"/>
            <w:vMerge w:val="restart"/>
          </w:tcPr>
          <w:p w14:paraId="7C80783E"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Diego Fernando Franco Moreno</w:t>
            </w:r>
          </w:p>
          <w:p w14:paraId="6791E486"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Subdirector (E) de Planeación Territorial y Estratégica de Ciudad</w:t>
            </w:r>
          </w:p>
          <w:p w14:paraId="62F8C836"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DAP</w:t>
            </w:r>
          </w:p>
        </w:tc>
        <w:tc>
          <w:tcPr>
            <w:tcW w:w="1475" w:type="pct"/>
            <w:vMerge w:val="restart"/>
          </w:tcPr>
          <w:p w14:paraId="7D25B028"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Ivan Mauricio Salazar Echeverry</w:t>
            </w:r>
          </w:p>
          <w:p w14:paraId="29E3E7FE"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Subsecretario de Catastro</w:t>
            </w:r>
          </w:p>
          <w:p w14:paraId="2747BFAF"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Secretaria de Gestión y Control Territorial</w:t>
            </w:r>
          </w:p>
          <w:p w14:paraId="06917033" w14:textId="77777777" w:rsidR="003C7F72" w:rsidRPr="00DB2BEF" w:rsidRDefault="003C7F72" w:rsidP="00916EFE">
            <w:pPr>
              <w:rPr>
                <w:rFonts w:ascii="Arial" w:hAnsi="Arial" w:cs="Arial"/>
                <w:sz w:val="12"/>
                <w:szCs w:val="16"/>
                <w:lang w:val="es-MX"/>
              </w:rPr>
            </w:pPr>
          </w:p>
          <w:p w14:paraId="1489FCEB"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Mauricio Esteban Vergara Montoya Subsecretario de Control Urbanistico</w:t>
            </w:r>
          </w:p>
          <w:p w14:paraId="0CB8732E" w14:textId="77777777" w:rsidR="003C7F72" w:rsidRPr="00DB2BEF" w:rsidRDefault="003C7F72" w:rsidP="00916EFE">
            <w:pPr>
              <w:rPr>
                <w:rFonts w:ascii="Arial" w:hAnsi="Arial" w:cs="Arial"/>
                <w:sz w:val="12"/>
                <w:szCs w:val="16"/>
                <w:lang w:val="es-MX"/>
              </w:rPr>
            </w:pPr>
            <w:r w:rsidRPr="00DB2BEF">
              <w:rPr>
                <w:rFonts w:ascii="Arial" w:hAnsi="Arial" w:cs="Arial"/>
                <w:sz w:val="12"/>
                <w:szCs w:val="16"/>
                <w:lang w:val="es-MX"/>
              </w:rPr>
              <w:t>Secretaria de Gestión y Control Territorial</w:t>
            </w:r>
          </w:p>
        </w:tc>
        <w:tc>
          <w:tcPr>
            <w:tcW w:w="818" w:type="pct"/>
            <w:vMerge w:val="restart"/>
          </w:tcPr>
          <w:p w14:paraId="38C92546" w14:textId="77777777" w:rsidR="003C7F72" w:rsidRPr="00DB2BEF" w:rsidRDefault="003C7F72" w:rsidP="00916EFE">
            <w:pPr>
              <w:rPr>
                <w:rFonts w:ascii="Arial" w:hAnsi="Arial" w:cs="Arial"/>
                <w:sz w:val="12"/>
                <w:szCs w:val="16"/>
                <w:lang w:val="es-MX"/>
              </w:rPr>
            </w:pPr>
          </w:p>
        </w:tc>
        <w:tc>
          <w:tcPr>
            <w:tcW w:w="817" w:type="pct"/>
          </w:tcPr>
          <w:p w14:paraId="1B275AD8" w14:textId="0576C751" w:rsidR="003C7F72" w:rsidRPr="00DB2BEF" w:rsidRDefault="003C7F72" w:rsidP="00916EFE">
            <w:pPr>
              <w:rPr>
                <w:rFonts w:ascii="Arial" w:hAnsi="Arial" w:cs="Arial"/>
                <w:sz w:val="12"/>
                <w:szCs w:val="16"/>
                <w:lang w:val="es-MX"/>
              </w:rPr>
            </w:pPr>
            <w:bookmarkStart w:id="4" w:name="_GoBack"/>
            <w:bookmarkEnd w:id="4"/>
          </w:p>
        </w:tc>
      </w:tr>
      <w:tr w:rsidR="003C7F72" w:rsidRPr="00DB2BEF" w14:paraId="4F10E8BB" w14:textId="77777777" w:rsidTr="003C7F72">
        <w:trPr>
          <w:trHeight w:val="480"/>
        </w:trPr>
        <w:tc>
          <w:tcPr>
            <w:tcW w:w="399" w:type="pct"/>
            <w:vMerge/>
          </w:tcPr>
          <w:p w14:paraId="127D6E92" w14:textId="77777777" w:rsidR="003C7F72" w:rsidRPr="00DB2BEF" w:rsidRDefault="003C7F72" w:rsidP="00916EFE">
            <w:pPr>
              <w:rPr>
                <w:rFonts w:ascii="Arial" w:hAnsi="Arial" w:cs="Arial"/>
                <w:sz w:val="12"/>
                <w:szCs w:val="16"/>
                <w:lang w:val="es-MX"/>
              </w:rPr>
            </w:pPr>
          </w:p>
        </w:tc>
        <w:tc>
          <w:tcPr>
            <w:tcW w:w="1491" w:type="pct"/>
            <w:vMerge/>
          </w:tcPr>
          <w:p w14:paraId="710781E5" w14:textId="77777777" w:rsidR="003C7F72" w:rsidRPr="00DB2BEF" w:rsidRDefault="003C7F72" w:rsidP="00916EFE">
            <w:pPr>
              <w:rPr>
                <w:rFonts w:ascii="Arial" w:hAnsi="Arial" w:cs="Arial"/>
                <w:sz w:val="12"/>
                <w:szCs w:val="16"/>
                <w:lang w:val="es-MX"/>
              </w:rPr>
            </w:pPr>
          </w:p>
        </w:tc>
        <w:tc>
          <w:tcPr>
            <w:tcW w:w="1475" w:type="pct"/>
            <w:vMerge/>
          </w:tcPr>
          <w:p w14:paraId="480F2A7F" w14:textId="77777777" w:rsidR="003C7F72" w:rsidRPr="00DB2BEF" w:rsidRDefault="003C7F72" w:rsidP="00916EFE">
            <w:pPr>
              <w:rPr>
                <w:rFonts w:ascii="Arial" w:hAnsi="Arial" w:cs="Arial"/>
                <w:sz w:val="12"/>
                <w:szCs w:val="16"/>
                <w:lang w:val="es-MX"/>
              </w:rPr>
            </w:pPr>
          </w:p>
        </w:tc>
        <w:tc>
          <w:tcPr>
            <w:tcW w:w="818" w:type="pct"/>
            <w:vMerge/>
          </w:tcPr>
          <w:p w14:paraId="62F5A98F" w14:textId="77777777" w:rsidR="003C7F72" w:rsidRPr="00DB2BEF" w:rsidRDefault="003C7F72" w:rsidP="00916EFE">
            <w:pPr>
              <w:rPr>
                <w:rFonts w:ascii="Arial" w:hAnsi="Arial" w:cs="Arial"/>
                <w:sz w:val="12"/>
                <w:szCs w:val="16"/>
                <w:lang w:val="es-MX"/>
              </w:rPr>
            </w:pPr>
          </w:p>
        </w:tc>
        <w:tc>
          <w:tcPr>
            <w:tcW w:w="817" w:type="pct"/>
          </w:tcPr>
          <w:p w14:paraId="08DE312B" w14:textId="7B89725F" w:rsidR="003C7F72" w:rsidRPr="00DB2BEF" w:rsidRDefault="003C7F72" w:rsidP="00916EFE">
            <w:pPr>
              <w:rPr>
                <w:rFonts w:ascii="Arial" w:hAnsi="Arial" w:cs="Arial"/>
                <w:sz w:val="12"/>
                <w:szCs w:val="16"/>
                <w:lang w:val="es-MX"/>
              </w:rPr>
            </w:pPr>
          </w:p>
        </w:tc>
      </w:tr>
      <w:tr w:rsidR="00DB2BEF" w:rsidRPr="00DB2BEF" w14:paraId="2054897C" w14:textId="77777777" w:rsidTr="003C7F72">
        <w:tblPrEx>
          <w:tblCellMar>
            <w:left w:w="70" w:type="dxa"/>
            <w:right w:w="70" w:type="dxa"/>
          </w:tblCellMar>
          <w:tblLook w:val="0000" w:firstRow="0" w:lastRow="0" w:firstColumn="0" w:lastColumn="0" w:noHBand="0" w:noVBand="0"/>
        </w:tblPrEx>
        <w:trPr>
          <w:trHeight w:val="103"/>
        </w:trPr>
        <w:tc>
          <w:tcPr>
            <w:tcW w:w="5000" w:type="pct"/>
            <w:gridSpan w:val="5"/>
          </w:tcPr>
          <w:p w14:paraId="15956BC8" w14:textId="77777777" w:rsidR="00DB2BEF" w:rsidRPr="00DB2BEF" w:rsidRDefault="00DB2BEF" w:rsidP="00916EFE">
            <w:pPr>
              <w:jc w:val="both"/>
              <w:rPr>
                <w:rFonts w:ascii="Arial" w:hAnsi="Arial" w:cs="Arial"/>
                <w:sz w:val="12"/>
                <w:szCs w:val="16"/>
                <w:lang w:val="es-MX"/>
              </w:rPr>
            </w:pPr>
            <w:r w:rsidRPr="00DB2BEF">
              <w:rPr>
                <w:rFonts w:ascii="Arial" w:hAnsi="Arial" w:cs="Arial"/>
                <w:sz w:val="12"/>
                <w:szCs w:val="16"/>
                <w:lang w:val="es-MX"/>
              </w:rPr>
              <w:t>Los arriba firmantes declararon haber revisado el documento y lo encuentran ajustado a las normas y disposiciones legales y por tanto, bajo nuestra responsabilidad se presenta para firma.</w:t>
            </w:r>
          </w:p>
        </w:tc>
      </w:tr>
    </w:tbl>
    <w:p w14:paraId="10E56B65" w14:textId="77777777" w:rsidR="00070C98" w:rsidRPr="00DB2BEF" w:rsidRDefault="00070C98">
      <w:pPr>
        <w:rPr>
          <w:rFonts w:ascii="Arial" w:hAnsi="Arial" w:cs="Arial"/>
          <w:sz w:val="24"/>
          <w:szCs w:val="24"/>
          <w:vertAlign w:val="subscript"/>
        </w:rPr>
      </w:pPr>
    </w:p>
    <w:sectPr w:rsidR="00070C98" w:rsidRPr="00DB2BEF" w:rsidSect="003C7F72">
      <w:headerReference w:type="even" r:id="rId8"/>
      <w:headerReference w:type="default" r:id="rId9"/>
      <w:footerReference w:type="default" r:id="rId10"/>
      <w:headerReference w:type="first" r:id="rId11"/>
      <w:pgSz w:w="12240" w:h="15840"/>
      <w:pgMar w:top="2268" w:right="1797" w:bottom="2127"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0DD23" w14:textId="77777777" w:rsidR="00961BAC" w:rsidRDefault="00961BAC" w:rsidP="005838D1">
      <w:r>
        <w:separator/>
      </w:r>
    </w:p>
  </w:endnote>
  <w:endnote w:type="continuationSeparator" w:id="0">
    <w:p w14:paraId="5DB7A2FD" w14:textId="77777777" w:rsidR="00961BAC" w:rsidRDefault="00961BAC"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298A3" w14:textId="77777777" w:rsidR="00916EFE" w:rsidRDefault="00916EFE"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7F9E625D" wp14:editId="24212686">
              <wp:simplePos x="0" y="0"/>
              <wp:positionH relativeFrom="column">
                <wp:posOffset>853885</wp:posOffset>
              </wp:positionH>
              <wp:positionV relativeFrom="paragraph">
                <wp:posOffset>125730</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86FC256" w14:textId="77777777" w:rsidR="00916EFE" w:rsidRPr="00617FF8" w:rsidRDefault="00916EFE"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14:paraId="627F1A15" w14:textId="77777777" w:rsidR="00916EFE" w:rsidRPr="00617FF8" w:rsidRDefault="00916EFE"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14:paraId="4118845A" w14:textId="77777777" w:rsidR="00916EFE" w:rsidRDefault="00916EFE"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14:paraId="649A39AC" w14:textId="77777777" w:rsidR="00916EFE" w:rsidRPr="00617FF8" w:rsidRDefault="00916EFE"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14:paraId="0BA3788B" w14:textId="77777777" w:rsidR="00916EFE" w:rsidRPr="00617FF8" w:rsidRDefault="00916EFE" w:rsidP="00DD540A">
                          <w:pPr>
                            <w:rPr>
                              <w:rFonts w:ascii="Arial Narrow" w:hAnsi="Arial Narrow" w:cs="Arial"/>
                              <w:color w:val="404040" w:themeColor="text1" w:themeTint="BF"/>
                              <w:sz w:val="18"/>
                              <w:szCs w:val="18"/>
                            </w:rPr>
                          </w:pPr>
                        </w:p>
                        <w:p w14:paraId="1954260B" w14:textId="77777777" w:rsidR="00916EFE" w:rsidRPr="00617FF8" w:rsidRDefault="00916EFE"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E625D" id="_x0000_t202" coordsize="21600,21600" o:spt="202" path="m,l,21600r21600,l21600,xe">
              <v:stroke joinstyle="miter"/>
              <v:path gradientshapeok="t" o:connecttype="rect"/>
            </v:shapetype>
            <v:shape id="Text Box 9" o:spid="_x0000_s1026" type="#_x0000_t202" style="position:absolute;margin-left:67.25pt;margin-top:9.9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" filled="f" stroked="f">
              <v:textbox>
                <w:txbxContent>
                  <w:p w14:paraId="286FC256" w14:textId="77777777" w:rsidR="00916EFE" w:rsidRPr="00617FF8" w:rsidRDefault="00916EFE"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14:paraId="627F1A15" w14:textId="77777777" w:rsidR="00916EFE" w:rsidRPr="00617FF8" w:rsidRDefault="00916EFE"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14:paraId="4118845A" w14:textId="77777777" w:rsidR="00916EFE" w:rsidRDefault="00916EFE"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14:paraId="649A39AC" w14:textId="77777777" w:rsidR="00916EFE" w:rsidRPr="00617FF8" w:rsidRDefault="00916EFE"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14:paraId="0BA3788B" w14:textId="77777777" w:rsidR="00916EFE" w:rsidRPr="00617FF8" w:rsidRDefault="00916EFE" w:rsidP="00DD540A">
                    <w:pPr>
                      <w:rPr>
                        <w:rFonts w:ascii="Arial Narrow" w:hAnsi="Arial Narrow" w:cs="Arial"/>
                        <w:color w:val="404040" w:themeColor="text1" w:themeTint="BF"/>
                        <w:sz w:val="18"/>
                        <w:szCs w:val="18"/>
                      </w:rPr>
                    </w:pPr>
                  </w:p>
                  <w:p w14:paraId="1954260B" w14:textId="77777777" w:rsidR="00916EFE" w:rsidRPr="00617FF8" w:rsidRDefault="00916EFE" w:rsidP="00507D7D">
                    <w:pPr>
                      <w:rPr>
                        <w:color w:val="404040" w:themeColor="text1" w:themeTint="BF"/>
                        <w:sz w:val="18"/>
                        <w:szCs w:val="18"/>
                      </w:rPr>
                    </w:pPr>
                  </w:p>
                </w:txbxContent>
              </v:textbox>
            </v:shape>
          </w:pict>
        </mc:Fallback>
      </mc:AlternateContent>
    </w:r>
    <w:r>
      <w:rPr>
        <w:noProof/>
        <w:lang w:eastAsia="es-CO"/>
      </w:rPr>
      <w:drawing>
        <wp:inline distT="0" distB="0" distL="0" distR="0" wp14:anchorId="300E448E" wp14:editId="2E68D99F">
          <wp:extent cx="45719" cy="914375"/>
          <wp:effectExtent l="0" t="0" r="0" b="0"/>
          <wp:docPr id="55"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1DD67" w14:textId="77777777" w:rsidR="00961BAC" w:rsidRDefault="00961BAC" w:rsidP="005838D1">
      <w:r>
        <w:separator/>
      </w:r>
    </w:p>
  </w:footnote>
  <w:footnote w:type="continuationSeparator" w:id="0">
    <w:p w14:paraId="0CE5B014" w14:textId="77777777" w:rsidR="00961BAC" w:rsidRDefault="00961BAC"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97EC5" w14:textId="77777777" w:rsidR="00916EFE" w:rsidRDefault="00961BAC">
    <w:pPr>
      <w:pStyle w:val="Encabezado"/>
    </w:pPr>
    <w:r>
      <w:rPr>
        <w:noProof/>
        <w:lang w:eastAsia="es-CO"/>
      </w:rPr>
      <w:pict w14:anchorId="5144A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E8161" w14:textId="77777777" w:rsidR="00916EFE" w:rsidRDefault="00916EFE"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14:anchorId="5290A635" wp14:editId="77BF870F">
          <wp:simplePos x="0" y="0"/>
          <wp:positionH relativeFrom="margin">
            <wp:posOffset>-1131570</wp:posOffset>
          </wp:positionH>
          <wp:positionV relativeFrom="margin">
            <wp:posOffset>-1510030</wp:posOffset>
          </wp:positionV>
          <wp:extent cx="7772400" cy="10050780"/>
          <wp:effectExtent l="0" t="0" r="0" b="7620"/>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6CDAF" w14:textId="77777777" w:rsidR="00916EFE" w:rsidRDefault="00961BAC">
    <w:pPr>
      <w:pStyle w:val="Encabezado"/>
    </w:pPr>
    <w:r>
      <w:rPr>
        <w:noProof/>
        <w:lang w:eastAsia="es-CO"/>
      </w:rPr>
      <w:pict w14:anchorId="07718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BD62AA"/>
    <w:multiLevelType w:val="hybridMultilevel"/>
    <w:tmpl w:val="CCBA8C44"/>
    <w:lvl w:ilvl="0" w:tplc="EDBE32E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ED626A7"/>
    <w:multiLevelType w:val="hybridMultilevel"/>
    <w:tmpl w:val="0720B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C3D302F"/>
    <w:multiLevelType w:val="hybridMultilevel"/>
    <w:tmpl w:val="710AF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22D7753"/>
    <w:multiLevelType w:val="hybridMultilevel"/>
    <w:tmpl w:val="5DBA1F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6085375"/>
    <w:multiLevelType w:val="hybridMultilevel"/>
    <w:tmpl w:val="38FC74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E000D61"/>
    <w:multiLevelType w:val="hybridMultilevel"/>
    <w:tmpl w:val="21CC1B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3DE"/>
    <w:rsid w:val="00013061"/>
    <w:rsid w:val="00016303"/>
    <w:rsid w:val="00021B2D"/>
    <w:rsid w:val="000262D1"/>
    <w:rsid w:val="000278A4"/>
    <w:rsid w:val="000339F2"/>
    <w:rsid w:val="00070C98"/>
    <w:rsid w:val="00074BB9"/>
    <w:rsid w:val="000868FE"/>
    <w:rsid w:val="00086D04"/>
    <w:rsid w:val="00092423"/>
    <w:rsid w:val="000A066E"/>
    <w:rsid w:val="000A2024"/>
    <w:rsid w:val="000A75ED"/>
    <w:rsid w:val="000B73B3"/>
    <w:rsid w:val="000C5D69"/>
    <w:rsid w:val="000D0015"/>
    <w:rsid w:val="000D3543"/>
    <w:rsid w:val="000E1F6A"/>
    <w:rsid w:val="000E43A2"/>
    <w:rsid w:val="000E58FE"/>
    <w:rsid w:val="000F1C9B"/>
    <w:rsid w:val="00105B81"/>
    <w:rsid w:val="00123383"/>
    <w:rsid w:val="001361B4"/>
    <w:rsid w:val="00152CB4"/>
    <w:rsid w:val="001652C3"/>
    <w:rsid w:val="00171691"/>
    <w:rsid w:val="00177A08"/>
    <w:rsid w:val="0018162C"/>
    <w:rsid w:val="00191932"/>
    <w:rsid w:val="001A4262"/>
    <w:rsid w:val="001A4DFA"/>
    <w:rsid w:val="001B2266"/>
    <w:rsid w:val="001B2A34"/>
    <w:rsid w:val="001D5FC7"/>
    <w:rsid w:val="001E0403"/>
    <w:rsid w:val="001F074E"/>
    <w:rsid w:val="001F4B2C"/>
    <w:rsid w:val="00202D86"/>
    <w:rsid w:val="00215389"/>
    <w:rsid w:val="002417BA"/>
    <w:rsid w:val="002745B9"/>
    <w:rsid w:val="00285E5C"/>
    <w:rsid w:val="0028707E"/>
    <w:rsid w:val="002B1F49"/>
    <w:rsid w:val="002D1897"/>
    <w:rsid w:val="002D457A"/>
    <w:rsid w:val="002F506E"/>
    <w:rsid w:val="002F7D7E"/>
    <w:rsid w:val="00302A6D"/>
    <w:rsid w:val="00316FCE"/>
    <w:rsid w:val="003279C6"/>
    <w:rsid w:val="00340C9F"/>
    <w:rsid w:val="00356423"/>
    <w:rsid w:val="00385A20"/>
    <w:rsid w:val="003A0256"/>
    <w:rsid w:val="003A40E6"/>
    <w:rsid w:val="003A4FCA"/>
    <w:rsid w:val="003A749B"/>
    <w:rsid w:val="003B27C5"/>
    <w:rsid w:val="003C43D7"/>
    <w:rsid w:val="003C7F72"/>
    <w:rsid w:val="00404013"/>
    <w:rsid w:val="004468C5"/>
    <w:rsid w:val="00473822"/>
    <w:rsid w:val="00474EB5"/>
    <w:rsid w:val="004902D2"/>
    <w:rsid w:val="004945F0"/>
    <w:rsid w:val="004A3B9C"/>
    <w:rsid w:val="004F04BF"/>
    <w:rsid w:val="00503C59"/>
    <w:rsid w:val="005075A8"/>
    <w:rsid w:val="00507D7D"/>
    <w:rsid w:val="005102B0"/>
    <w:rsid w:val="005417B2"/>
    <w:rsid w:val="00556A6F"/>
    <w:rsid w:val="005707AB"/>
    <w:rsid w:val="005838D1"/>
    <w:rsid w:val="005C255B"/>
    <w:rsid w:val="005D23DE"/>
    <w:rsid w:val="005F2A9A"/>
    <w:rsid w:val="00617FF8"/>
    <w:rsid w:val="00626694"/>
    <w:rsid w:val="0063376F"/>
    <w:rsid w:val="00643C1D"/>
    <w:rsid w:val="0066362C"/>
    <w:rsid w:val="00672895"/>
    <w:rsid w:val="006B1D7E"/>
    <w:rsid w:val="006B649F"/>
    <w:rsid w:val="006D1EBA"/>
    <w:rsid w:val="006D504B"/>
    <w:rsid w:val="00700D10"/>
    <w:rsid w:val="007231CC"/>
    <w:rsid w:val="00725837"/>
    <w:rsid w:val="00731FB4"/>
    <w:rsid w:val="00741F31"/>
    <w:rsid w:val="007629F4"/>
    <w:rsid w:val="00764C75"/>
    <w:rsid w:val="007E4782"/>
    <w:rsid w:val="0080309A"/>
    <w:rsid w:val="00813533"/>
    <w:rsid w:val="00837DAE"/>
    <w:rsid w:val="00842EFF"/>
    <w:rsid w:val="00862EC8"/>
    <w:rsid w:val="00874262"/>
    <w:rsid w:val="00892175"/>
    <w:rsid w:val="0089701C"/>
    <w:rsid w:val="008A118A"/>
    <w:rsid w:val="008A3F26"/>
    <w:rsid w:val="008B1778"/>
    <w:rsid w:val="008E46F5"/>
    <w:rsid w:val="00916EFE"/>
    <w:rsid w:val="00917E86"/>
    <w:rsid w:val="00926140"/>
    <w:rsid w:val="00961BAC"/>
    <w:rsid w:val="0096725A"/>
    <w:rsid w:val="00984AB1"/>
    <w:rsid w:val="009865EE"/>
    <w:rsid w:val="009A372B"/>
    <w:rsid w:val="009A5C2E"/>
    <w:rsid w:val="009B0ADA"/>
    <w:rsid w:val="009D2E0F"/>
    <w:rsid w:val="009E2382"/>
    <w:rsid w:val="009E6F55"/>
    <w:rsid w:val="00A029D3"/>
    <w:rsid w:val="00A55846"/>
    <w:rsid w:val="00A96B54"/>
    <w:rsid w:val="00AA2AA3"/>
    <w:rsid w:val="00AA5ADF"/>
    <w:rsid w:val="00AA61BA"/>
    <w:rsid w:val="00AC5663"/>
    <w:rsid w:val="00AE414B"/>
    <w:rsid w:val="00B00373"/>
    <w:rsid w:val="00B04722"/>
    <w:rsid w:val="00B43BB7"/>
    <w:rsid w:val="00B47BA1"/>
    <w:rsid w:val="00B96E07"/>
    <w:rsid w:val="00BA2C0B"/>
    <w:rsid w:val="00BA2F3A"/>
    <w:rsid w:val="00BC1D43"/>
    <w:rsid w:val="00BC1EA6"/>
    <w:rsid w:val="00BC6E44"/>
    <w:rsid w:val="00BD3083"/>
    <w:rsid w:val="00BD4754"/>
    <w:rsid w:val="00BE09E7"/>
    <w:rsid w:val="00BE7FF5"/>
    <w:rsid w:val="00C03525"/>
    <w:rsid w:val="00C03F12"/>
    <w:rsid w:val="00C05036"/>
    <w:rsid w:val="00C3317E"/>
    <w:rsid w:val="00C33B53"/>
    <w:rsid w:val="00C450BE"/>
    <w:rsid w:val="00C5269E"/>
    <w:rsid w:val="00C82BF7"/>
    <w:rsid w:val="00C84950"/>
    <w:rsid w:val="00C85BA9"/>
    <w:rsid w:val="00C871E0"/>
    <w:rsid w:val="00C963D4"/>
    <w:rsid w:val="00CC6BDE"/>
    <w:rsid w:val="00CD53CE"/>
    <w:rsid w:val="00CF1DF2"/>
    <w:rsid w:val="00D02DF1"/>
    <w:rsid w:val="00D04A81"/>
    <w:rsid w:val="00D14EC3"/>
    <w:rsid w:val="00D2752E"/>
    <w:rsid w:val="00D30648"/>
    <w:rsid w:val="00D30905"/>
    <w:rsid w:val="00D43711"/>
    <w:rsid w:val="00D51DA5"/>
    <w:rsid w:val="00D76244"/>
    <w:rsid w:val="00D8082F"/>
    <w:rsid w:val="00DB2BEF"/>
    <w:rsid w:val="00DB6C3A"/>
    <w:rsid w:val="00DC7C09"/>
    <w:rsid w:val="00DD0452"/>
    <w:rsid w:val="00DD540A"/>
    <w:rsid w:val="00DF32F1"/>
    <w:rsid w:val="00E10FCE"/>
    <w:rsid w:val="00E1411C"/>
    <w:rsid w:val="00E14F86"/>
    <w:rsid w:val="00E4076D"/>
    <w:rsid w:val="00E60E1F"/>
    <w:rsid w:val="00E62359"/>
    <w:rsid w:val="00E747EE"/>
    <w:rsid w:val="00E8389B"/>
    <w:rsid w:val="00E9021F"/>
    <w:rsid w:val="00E90EFB"/>
    <w:rsid w:val="00EA0087"/>
    <w:rsid w:val="00EA35CB"/>
    <w:rsid w:val="00EC3368"/>
    <w:rsid w:val="00EE33DE"/>
    <w:rsid w:val="00EE4F23"/>
    <w:rsid w:val="00EF6405"/>
    <w:rsid w:val="00F33FA8"/>
    <w:rsid w:val="00F4292B"/>
    <w:rsid w:val="00F44EE7"/>
    <w:rsid w:val="00F731AD"/>
    <w:rsid w:val="00F73827"/>
    <w:rsid w:val="00F94FC4"/>
    <w:rsid w:val="00F95C79"/>
    <w:rsid w:val="00FC52D1"/>
    <w:rsid w:val="00FE338E"/>
    <w:rsid w:val="00FF29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1363BCF3"/>
  <w15:chartTrackingRefBased/>
  <w15:docId w15:val="{94CB1180-0750-4546-B4E6-B76131EF9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40A"/>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EE3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2,Lista vistosa - Énfasis 11"/>
    <w:basedOn w:val="Normal"/>
    <w:link w:val="PrrafodelistaCar"/>
    <w:uiPriority w:val="34"/>
    <w:qFormat/>
    <w:rsid w:val="00EE33DE"/>
    <w:pPr>
      <w:ind w:left="720"/>
      <w:contextualSpacing/>
    </w:pPr>
  </w:style>
  <w:style w:type="character" w:styleId="Hipervnculo">
    <w:name w:val="Hyperlink"/>
    <w:basedOn w:val="Fuentedeprrafopredeter"/>
    <w:uiPriority w:val="99"/>
    <w:semiHidden/>
    <w:unhideWhenUsed/>
    <w:rsid w:val="00837DAE"/>
    <w:rPr>
      <w:color w:val="0000FF"/>
      <w:u w:val="single"/>
    </w:rPr>
  </w:style>
  <w:style w:type="character" w:styleId="nfasis">
    <w:name w:val="Emphasis"/>
    <w:basedOn w:val="Fuentedeprrafopredeter"/>
    <w:uiPriority w:val="20"/>
    <w:qFormat/>
    <w:rsid w:val="00837DAE"/>
    <w:rPr>
      <w:i/>
      <w:iCs/>
    </w:rPr>
  </w:style>
  <w:style w:type="paragraph" w:styleId="Sinespaciado">
    <w:name w:val="No Spacing"/>
    <w:uiPriority w:val="1"/>
    <w:qFormat/>
    <w:rsid w:val="00C85BA9"/>
    <w:rPr>
      <w:rFonts w:ascii="Calibri" w:eastAsia="Calibri" w:hAnsi="Calibri" w:cs="Times New Roman"/>
      <w:sz w:val="22"/>
      <w:szCs w:val="22"/>
      <w:lang w:val="es-ES"/>
    </w:rPr>
  </w:style>
  <w:style w:type="paragraph" w:customStyle="1" w:styleId="Default">
    <w:name w:val="Default"/>
    <w:rsid w:val="00C85BA9"/>
    <w:pPr>
      <w:autoSpaceDE w:val="0"/>
      <w:autoSpaceDN w:val="0"/>
      <w:adjustRightInd w:val="0"/>
    </w:pPr>
    <w:rPr>
      <w:rFonts w:ascii="Calibri" w:eastAsia="Calibri" w:hAnsi="Calibri" w:cs="Calibri"/>
      <w:color w:val="000000"/>
      <w:lang w:val="es-CO"/>
    </w:rPr>
  </w:style>
  <w:style w:type="character" w:customStyle="1" w:styleId="PrrafodelistaCar">
    <w:name w:val="Párrafo de lista Car"/>
    <w:aliases w:val="Párrafo de lista 2 Car,Lista vistosa - Énfasis 11 Car"/>
    <w:link w:val="Prrafodelista"/>
    <w:uiPriority w:val="34"/>
    <w:locked/>
    <w:rsid w:val="00D2752E"/>
    <w:rPr>
      <w:rFonts w:ascii="Calibri" w:hAnsi="Calibri" w:cs="Calibri"/>
      <w:sz w:val="22"/>
      <w:szCs w:val="22"/>
      <w:lang w:val="es-CO" w:eastAsia="es-CO"/>
    </w:rPr>
  </w:style>
  <w:style w:type="character" w:styleId="Refdecomentario">
    <w:name w:val="annotation reference"/>
    <w:basedOn w:val="Fuentedeprrafopredeter"/>
    <w:uiPriority w:val="99"/>
    <w:semiHidden/>
    <w:unhideWhenUsed/>
    <w:rsid w:val="000F1C9B"/>
    <w:rPr>
      <w:sz w:val="16"/>
      <w:szCs w:val="16"/>
    </w:rPr>
  </w:style>
  <w:style w:type="paragraph" w:styleId="Textocomentario">
    <w:name w:val="annotation text"/>
    <w:basedOn w:val="Normal"/>
    <w:link w:val="TextocomentarioCar"/>
    <w:uiPriority w:val="99"/>
    <w:semiHidden/>
    <w:unhideWhenUsed/>
    <w:rsid w:val="000F1C9B"/>
    <w:rPr>
      <w:sz w:val="20"/>
      <w:szCs w:val="20"/>
    </w:rPr>
  </w:style>
  <w:style w:type="character" w:customStyle="1" w:styleId="TextocomentarioCar">
    <w:name w:val="Texto comentario Car"/>
    <w:basedOn w:val="Fuentedeprrafopredeter"/>
    <w:link w:val="Textocomentario"/>
    <w:uiPriority w:val="99"/>
    <w:semiHidden/>
    <w:rsid w:val="000F1C9B"/>
    <w:rPr>
      <w:rFonts w:ascii="Calibri" w:hAnsi="Calibri" w:cs="Calibri"/>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0F1C9B"/>
    <w:rPr>
      <w:b/>
      <w:bCs/>
    </w:rPr>
  </w:style>
  <w:style w:type="character" w:customStyle="1" w:styleId="AsuntodelcomentarioCar">
    <w:name w:val="Asunto del comentario Car"/>
    <w:basedOn w:val="TextocomentarioCar"/>
    <w:link w:val="Asuntodelcomentario"/>
    <w:uiPriority w:val="99"/>
    <w:semiHidden/>
    <w:rsid w:val="000F1C9B"/>
    <w:rPr>
      <w:rFonts w:ascii="Calibri" w:hAnsi="Calibri" w:cs="Calibri"/>
      <w:b/>
      <w:bCs/>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846">
      <w:bodyDiv w:val="1"/>
      <w:marLeft w:val="0"/>
      <w:marRight w:val="0"/>
      <w:marTop w:val="0"/>
      <w:marBottom w:val="0"/>
      <w:divBdr>
        <w:top w:val="none" w:sz="0" w:space="0" w:color="auto"/>
        <w:left w:val="none" w:sz="0" w:space="0" w:color="auto"/>
        <w:bottom w:val="none" w:sz="0" w:space="0" w:color="auto"/>
        <w:right w:val="none" w:sz="0" w:space="0" w:color="auto"/>
      </w:divBdr>
    </w:div>
    <w:div w:id="71782604">
      <w:bodyDiv w:val="1"/>
      <w:marLeft w:val="0"/>
      <w:marRight w:val="0"/>
      <w:marTop w:val="0"/>
      <w:marBottom w:val="0"/>
      <w:divBdr>
        <w:top w:val="none" w:sz="0" w:space="0" w:color="auto"/>
        <w:left w:val="none" w:sz="0" w:space="0" w:color="auto"/>
        <w:bottom w:val="none" w:sz="0" w:space="0" w:color="auto"/>
        <w:right w:val="none" w:sz="0" w:space="0" w:color="auto"/>
      </w:divBdr>
    </w:div>
    <w:div w:id="106004475">
      <w:bodyDiv w:val="1"/>
      <w:marLeft w:val="0"/>
      <w:marRight w:val="0"/>
      <w:marTop w:val="0"/>
      <w:marBottom w:val="0"/>
      <w:divBdr>
        <w:top w:val="none" w:sz="0" w:space="0" w:color="auto"/>
        <w:left w:val="none" w:sz="0" w:space="0" w:color="auto"/>
        <w:bottom w:val="none" w:sz="0" w:space="0" w:color="auto"/>
        <w:right w:val="none" w:sz="0" w:space="0" w:color="auto"/>
      </w:divBdr>
    </w:div>
    <w:div w:id="107818378">
      <w:bodyDiv w:val="1"/>
      <w:marLeft w:val="0"/>
      <w:marRight w:val="0"/>
      <w:marTop w:val="0"/>
      <w:marBottom w:val="0"/>
      <w:divBdr>
        <w:top w:val="none" w:sz="0" w:space="0" w:color="auto"/>
        <w:left w:val="none" w:sz="0" w:space="0" w:color="auto"/>
        <w:bottom w:val="none" w:sz="0" w:space="0" w:color="auto"/>
        <w:right w:val="none" w:sz="0" w:space="0" w:color="auto"/>
      </w:divBdr>
    </w:div>
    <w:div w:id="110320201">
      <w:bodyDiv w:val="1"/>
      <w:marLeft w:val="0"/>
      <w:marRight w:val="0"/>
      <w:marTop w:val="0"/>
      <w:marBottom w:val="0"/>
      <w:divBdr>
        <w:top w:val="none" w:sz="0" w:space="0" w:color="auto"/>
        <w:left w:val="none" w:sz="0" w:space="0" w:color="auto"/>
        <w:bottom w:val="none" w:sz="0" w:space="0" w:color="auto"/>
        <w:right w:val="none" w:sz="0" w:space="0" w:color="auto"/>
      </w:divBdr>
    </w:div>
    <w:div w:id="134834635">
      <w:bodyDiv w:val="1"/>
      <w:marLeft w:val="0"/>
      <w:marRight w:val="0"/>
      <w:marTop w:val="0"/>
      <w:marBottom w:val="0"/>
      <w:divBdr>
        <w:top w:val="none" w:sz="0" w:space="0" w:color="auto"/>
        <w:left w:val="none" w:sz="0" w:space="0" w:color="auto"/>
        <w:bottom w:val="none" w:sz="0" w:space="0" w:color="auto"/>
        <w:right w:val="none" w:sz="0" w:space="0" w:color="auto"/>
      </w:divBdr>
    </w:div>
    <w:div w:id="149904793">
      <w:bodyDiv w:val="1"/>
      <w:marLeft w:val="0"/>
      <w:marRight w:val="0"/>
      <w:marTop w:val="0"/>
      <w:marBottom w:val="0"/>
      <w:divBdr>
        <w:top w:val="none" w:sz="0" w:space="0" w:color="auto"/>
        <w:left w:val="none" w:sz="0" w:space="0" w:color="auto"/>
        <w:bottom w:val="none" w:sz="0" w:space="0" w:color="auto"/>
        <w:right w:val="none" w:sz="0" w:space="0" w:color="auto"/>
      </w:divBdr>
    </w:div>
    <w:div w:id="184564828">
      <w:bodyDiv w:val="1"/>
      <w:marLeft w:val="0"/>
      <w:marRight w:val="0"/>
      <w:marTop w:val="0"/>
      <w:marBottom w:val="0"/>
      <w:divBdr>
        <w:top w:val="none" w:sz="0" w:space="0" w:color="auto"/>
        <w:left w:val="none" w:sz="0" w:space="0" w:color="auto"/>
        <w:bottom w:val="none" w:sz="0" w:space="0" w:color="auto"/>
        <w:right w:val="none" w:sz="0" w:space="0" w:color="auto"/>
      </w:divBdr>
    </w:div>
    <w:div w:id="205874913">
      <w:bodyDiv w:val="1"/>
      <w:marLeft w:val="0"/>
      <w:marRight w:val="0"/>
      <w:marTop w:val="0"/>
      <w:marBottom w:val="0"/>
      <w:divBdr>
        <w:top w:val="none" w:sz="0" w:space="0" w:color="auto"/>
        <w:left w:val="none" w:sz="0" w:space="0" w:color="auto"/>
        <w:bottom w:val="none" w:sz="0" w:space="0" w:color="auto"/>
        <w:right w:val="none" w:sz="0" w:space="0" w:color="auto"/>
      </w:divBdr>
    </w:div>
    <w:div w:id="297105133">
      <w:bodyDiv w:val="1"/>
      <w:marLeft w:val="0"/>
      <w:marRight w:val="0"/>
      <w:marTop w:val="0"/>
      <w:marBottom w:val="0"/>
      <w:divBdr>
        <w:top w:val="none" w:sz="0" w:space="0" w:color="auto"/>
        <w:left w:val="none" w:sz="0" w:space="0" w:color="auto"/>
        <w:bottom w:val="none" w:sz="0" w:space="0" w:color="auto"/>
        <w:right w:val="none" w:sz="0" w:space="0" w:color="auto"/>
      </w:divBdr>
    </w:div>
    <w:div w:id="338315422">
      <w:bodyDiv w:val="1"/>
      <w:marLeft w:val="0"/>
      <w:marRight w:val="0"/>
      <w:marTop w:val="0"/>
      <w:marBottom w:val="0"/>
      <w:divBdr>
        <w:top w:val="none" w:sz="0" w:space="0" w:color="auto"/>
        <w:left w:val="none" w:sz="0" w:space="0" w:color="auto"/>
        <w:bottom w:val="none" w:sz="0" w:space="0" w:color="auto"/>
        <w:right w:val="none" w:sz="0" w:space="0" w:color="auto"/>
      </w:divBdr>
    </w:div>
    <w:div w:id="398984823">
      <w:bodyDiv w:val="1"/>
      <w:marLeft w:val="0"/>
      <w:marRight w:val="0"/>
      <w:marTop w:val="0"/>
      <w:marBottom w:val="0"/>
      <w:divBdr>
        <w:top w:val="none" w:sz="0" w:space="0" w:color="auto"/>
        <w:left w:val="none" w:sz="0" w:space="0" w:color="auto"/>
        <w:bottom w:val="none" w:sz="0" w:space="0" w:color="auto"/>
        <w:right w:val="none" w:sz="0" w:space="0" w:color="auto"/>
      </w:divBdr>
    </w:div>
    <w:div w:id="489903400">
      <w:bodyDiv w:val="1"/>
      <w:marLeft w:val="0"/>
      <w:marRight w:val="0"/>
      <w:marTop w:val="0"/>
      <w:marBottom w:val="0"/>
      <w:divBdr>
        <w:top w:val="none" w:sz="0" w:space="0" w:color="auto"/>
        <w:left w:val="none" w:sz="0" w:space="0" w:color="auto"/>
        <w:bottom w:val="none" w:sz="0" w:space="0" w:color="auto"/>
        <w:right w:val="none" w:sz="0" w:space="0" w:color="auto"/>
      </w:divBdr>
    </w:div>
    <w:div w:id="560948859">
      <w:bodyDiv w:val="1"/>
      <w:marLeft w:val="0"/>
      <w:marRight w:val="0"/>
      <w:marTop w:val="0"/>
      <w:marBottom w:val="0"/>
      <w:divBdr>
        <w:top w:val="none" w:sz="0" w:space="0" w:color="auto"/>
        <w:left w:val="none" w:sz="0" w:space="0" w:color="auto"/>
        <w:bottom w:val="none" w:sz="0" w:space="0" w:color="auto"/>
        <w:right w:val="none" w:sz="0" w:space="0" w:color="auto"/>
      </w:divBdr>
    </w:div>
    <w:div w:id="577322241">
      <w:bodyDiv w:val="1"/>
      <w:marLeft w:val="0"/>
      <w:marRight w:val="0"/>
      <w:marTop w:val="0"/>
      <w:marBottom w:val="0"/>
      <w:divBdr>
        <w:top w:val="none" w:sz="0" w:space="0" w:color="auto"/>
        <w:left w:val="none" w:sz="0" w:space="0" w:color="auto"/>
        <w:bottom w:val="none" w:sz="0" w:space="0" w:color="auto"/>
        <w:right w:val="none" w:sz="0" w:space="0" w:color="auto"/>
      </w:divBdr>
    </w:div>
    <w:div w:id="771164364">
      <w:bodyDiv w:val="1"/>
      <w:marLeft w:val="0"/>
      <w:marRight w:val="0"/>
      <w:marTop w:val="0"/>
      <w:marBottom w:val="0"/>
      <w:divBdr>
        <w:top w:val="none" w:sz="0" w:space="0" w:color="auto"/>
        <w:left w:val="none" w:sz="0" w:space="0" w:color="auto"/>
        <w:bottom w:val="none" w:sz="0" w:space="0" w:color="auto"/>
        <w:right w:val="none" w:sz="0" w:space="0" w:color="auto"/>
      </w:divBdr>
    </w:div>
    <w:div w:id="796753889">
      <w:bodyDiv w:val="1"/>
      <w:marLeft w:val="0"/>
      <w:marRight w:val="0"/>
      <w:marTop w:val="0"/>
      <w:marBottom w:val="0"/>
      <w:divBdr>
        <w:top w:val="none" w:sz="0" w:space="0" w:color="auto"/>
        <w:left w:val="none" w:sz="0" w:space="0" w:color="auto"/>
        <w:bottom w:val="none" w:sz="0" w:space="0" w:color="auto"/>
        <w:right w:val="none" w:sz="0" w:space="0" w:color="auto"/>
      </w:divBdr>
    </w:div>
    <w:div w:id="805657084">
      <w:bodyDiv w:val="1"/>
      <w:marLeft w:val="0"/>
      <w:marRight w:val="0"/>
      <w:marTop w:val="0"/>
      <w:marBottom w:val="0"/>
      <w:divBdr>
        <w:top w:val="none" w:sz="0" w:space="0" w:color="auto"/>
        <w:left w:val="none" w:sz="0" w:space="0" w:color="auto"/>
        <w:bottom w:val="none" w:sz="0" w:space="0" w:color="auto"/>
        <w:right w:val="none" w:sz="0" w:space="0" w:color="auto"/>
      </w:divBdr>
    </w:div>
    <w:div w:id="853806517">
      <w:bodyDiv w:val="1"/>
      <w:marLeft w:val="0"/>
      <w:marRight w:val="0"/>
      <w:marTop w:val="0"/>
      <w:marBottom w:val="0"/>
      <w:divBdr>
        <w:top w:val="none" w:sz="0" w:space="0" w:color="auto"/>
        <w:left w:val="none" w:sz="0" w:space="0" w:color="auto"/>
        <w:bottom w:val="none" w:sz="0" w:space="0" w:color="auto"/>
        <w:right w:val="none" w:sz="0" w:space="0" w:color="auto"/>
      </w:divBdr>
    </w:div>
    <w:div w:id="940605168">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069308951">
      <w:bodyDiv w:val="1"/>
      <w:marLeft w:val="0"/>
      <w:marRight w:val="0"/>
      <w:marTop w:val="0"/>
      <w:marBottom w:val="0"/>
      <w:divBdr>
        <w:top w:val="none" w:sz="0" w:space="0" w:color="auto"/>
        <w:left w:val="none" w:sz="0" w:space="0" w:color="auto"/>
        <w:bottom w:val="none" w:sz="0" w:space="0" w:color="auto"/>
        <w:right w:val="none" w:sz="0" w:space="0" w:color="auto"/>
      </w:divBdr>
    </w:div>
    <w:div w:id="1168247453">
      <w:bodyDiv w:val="1"/>
      <w:marLeft w:val="0"/>
      <w:marRight w:val="0"/>
      <w:marTop w:val="0"/>
      <w:marBottom w:val="0"/>
      <w:divBdr>
        <w:top w:val="none" w:sz="0" w:space="0" w:color="auto"/>
        <w:left w:val="none" w:sz="0" w:space="0" w:color="auto"/>
        <w:bottom w:val="none" w:sz="0" w:space="0" w:color="auto"/>
        <w:right w:val="none" w:sz="0" w:space="0" w:color="auto"/>
      </w:divBdr>
    </w:div>
    <w:div w:id="1279290562">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359576665">
      <w:bodyDiv w:val="1"/>
      <w:marLeft w:val="0"/>
      <w:marRight w:val="0"/>
      <w:marTop w:val="0"/>
      <w:marBottom w:val="0"/>
      <w:divBdr>
        <w:top w:val="none" w:sz="0" w:space="0" w:color="auto"/>
        <w:left w:val="none" w:sz="0" w:space="0" w:color="auto"/>
        <w:bottom w:val="none" w:sz="0" w:space="0" w:color="auto"/>
        <w:right w:val="none" w:sz="0" w:space="0" w:color="auto"/>
      </w:divBdr>
    </w:div>
    <w:div w:id="1457485142">
      <w:bodyDiv w:val="1"/>
      <w:marLeft w:val="0"/>
      <w:marRight w:val="0"/>
      <w:marTop w:val="0"/>
      <w:marBottom w:val="0"/>
      <w:divBdr>
        <w:top w:val="none" w:sz="0" w:space="0" w:color="auto"/>
        <w:left w:val="none" w:sz="0" w:space="0" w:color="auto"/>
        <w:bottom w:val="none" w:sz="0" w:space="0" w:color="auto"/>
        <w:right w:val="none" w:sz="0" w:space="0" w:color="auto"/>
      </w:divBdr>
    </w:div>
    <w:div w:id="1473474795">
      <w:bodyDiv w:val="1"/>
      <w:marLeft w:val="0"/>
      <w:marRight w:val="0"/>
      <w:marTop w:val="0"/>
      <w:marBottom w:val="0"/>
      <w:divBdr>
        <w:top w:val="none" w:sz="0" w:space="0" w:color="auto"/>
        <w:left w:val="none" w:sz="0" w:space="0" w:color="auto"/>
        <w:bottom w:val="none" w:sz="0" w:space="0" w:color="auto"/>
        <w:right w:val="none" w:sz="0" w:space="0" w:color="auto"/>
      </w:divBdr>
    </w:div>
    <w:div w:id="1508323369">
      <w:bodyDiv w:val="1"/>
      <w:marLeft w:val="0"/>
      <w:marRight w:val="0"/>
      <w:marTop w:val="0"/>
      <w:marBottom w:val="0"/>
      <w:divBdr>
        <w:top w:val="none" w:sz="0" w:space="0" w:color="auto"/>
        <w:left w:val="none" w:sz="0" w:space="0" w:color="auto"/>
        <w:bottom w:val="none" w:sz="0" w:space="0" w:color="auto"/>
        <w:right w:val="none" w:sz="0" w:space="0" w:color="auto"/>
      </w:divBdr>
    </w:div>
    <w:div w:id="1566843354">
      <w:bodyDiv w:val="1"/>
      <w:marLeft w:val="0"/>
      <w:marRight w:val="0"/>
      <w:marTop w:val="0"/>
      <w:marBottom w:val="0"/>
      <w:divBdr>
        <w:top w:val="none" w:sz="0" w:space="0" w:color="auto"/>
        <w:left w:val="none" w:sz="0" w:space="0" w:color="auto"/>
        <w:bottom w:val="none" w:sz="0" w:space="0" w:color="auto"/>
        <w:right w:val="none" w:sz="0" w:space="0" w:color="auto"/>
      </w:divBdr>
    </w:div>
    <w:div w:id="1599098023">
      <w:bodyDiv w:val="1"/>
      <w:marLeft w:val="0"/>
      <w:marRight w:val="0"/>
      <w:marTop w:val="0"/>
      <w:marBottom w:val="0"/>
      <w:divBdr>
        <w:top w:val="none" w:sz="0" w:space="0" w:color="auto"/>
        <w:left w:val="none" w:sz="0" w:space="0" w:color="auto"/>
        <w:bottom w:val="none" w:sz="0" w:space="0" w:color="auto"/>
        <w:right w:val="none" w:sz="0" w:space="0" w:color="auto"/>
      </w:divBdr>
    </w:div>
    <w:div w:id="1657418328">
      <w:bodyDiv w:val="1"/>
      <w:marLeft w:val="0"/>
      <w:marRight w:val="0"/>
      <w:marTop w:val="0"/>
      <w:marBottom w:val="0"/>
      <w:divBdr>
        <w:top w:val="none" w:sz="0" w:space="0" w:color="auto"/>
        <w:left w:val="none" w:sz="0" w:space="0" w:color="auto"/>
        <w:bottom w:val="none" w:sz="0" w:space="0" w:color="auto"/>
        <w:right w:val="none" w:sz="0" w:space="0" w:color="auto"/>
      </w:divBdr>
    </w:div>
    <w:div w:id="1707679221">
      <w:bodyDiv w:val="1"/>
      <w:marLeft w:val="0"/>
      <w:marRight w:val="0"/>
      <w:marTop w:val="0"/>
      <w:marBottom w:val="0"/>
      <w:divBdr>
        <w:top w:val="none" w:sz="0" w:space="0" w:color="auto"/>
        <w:left w:val="none" w:sz="0" w:space="0" w:color="auto"/>
        <w:bottom w:val="none" w:sz="0" w:space="0" w:color="auto"/>
        <w:right w:val="none" w:sz="0" w:space="0" w:color="auto"/>
      </w:divBdr>
    </w:div>
    <w:div w:id="1741832981">
      <w:bodyDiv w:val="1"/>
      <w:marLeft w:val="0"/>
      <w:marRight w:val="0"/>
      <w:marTop w:val="0"/>
      <w:marBottom w:val="0"/>
      <w:divBdr>
        <w:top w:val="none" w:sz="0" w:space="0" w:color="auto"/>
        <w:left w:val="none" w:sz="0" w:space="0" w:color="auto"/>
        <w:bottom w:val="none" w:sz="0" w:space="0" w:color="auto"/>
        <w:right w:val="none" w:sz="0" w:space="0" w:color="auto"/>
      </w:divBdr>
    </w:div>
    <w:div w:id="1849758855">
      <w:bodyDiv w:val="1"/>
      <w:marLeft w:val="0"/>
      <w:marRight w:val="0"/>
      <w:marTop w:val="0"/>
      <w:marBottom w:val="0"/>
      <w:divBdr>
        <w:top w:val="none" w:sz="0" w:space="0" w:color="auto"/>
        <w:left w:val="none" w:sz="0" w:space="0" w:color="auto"/>
        <w:bottom w:val="none" w:sz="0" w:space="0" w:color="auto"/>
        <w:right w:val="none" w:sz="0" w:space="0" w:color="auto"/>
      </w:divBdr>
    </w:div>
    <w:div w:id="1891115820">
      <w:bodyDiv w:val="1"/>
      <w:marLeft w:val="0"/>
      <w:marRight w:val="0"/>
      <w:marTop w:val="0"/>
      <w:marBottom w:val="0"/>
      <w:divBdr>
        <w:top w:val="none" w:sz="0" w:space="0" w:color="auto"/>
        <w:left w:val="none" w:sz="0" w:space="0" w:color="auto"/>
        <w:bottom w:val="none" w:sz="0" w:space="0" w:color="auto"/>
        <w:right w:val="none" w:sz="0" w:space="0" w:color="auto"/>
      </w:divBdr>
    </w:div>
    <w:div w:id="1915042650">
      <w:bodyDiv w:val="1"/>
      <w:marLeft w:val="0"/>
      <w:marRight w:val="0"/>
      <w:marTop w:val="0"/>
      <w:marBottom w:val="0"/>
      <w:divBdr>
        <w:top w:val="none" w:sz="0" w:space="0" w:color="auto"/>
        <w:left w:val="none" w:sz="0" w:space="0" w:color="auto"/>
        <w:bottom w:val="none" w:sz="0" w:space="0" w:color="auto"/>
        <w:right w:val="none" w:sz="0" w:space="0" w:color="auto"/>
      </w:divBdr>
    </w:div>
    <w:div w:id="1933124723">
      <w:bodyDiv w:val="1"/>
      <w:marLeft w:val="0"/>
      <w:marRight w:val="0"/>
      <w:marTop w:val="0"/>
      <w:marBottom w:val="0"/>
      <w:divBdr>
        <w:top w:val="none" w:sz="0" w:space="0" w:color="auto"/>
        <w:left w:val="none" w:sz="0" w:space="0" w:color="auto"/>
        <w:bottom w:val="none" w:sz="0" w:space="0" w:color="auto"/>
        <w:right w:val="none" w:sz="0" w:space="0" w:color="auto"/>
      </w:divBdr>
    </w:div>
    <w:div w:id="1951007911">
      <w:bodyDiv w:val="1"/>
      <w:marLeft w:val="0"/>
      <w:marRight w:val="0"/>
      <w:marTop w:val="0"/>
      <w:marBottom w:val="0"/>
      <w:divBdr>
        <w:top w:val="none" w:sz="0" w:space="0" w:color="auto"/>
        <w:left w:val="none" w:sz="0" w:space="0" w:color="auto"/>
        <w:bottom w:val="none" w:sz="0" w:space="0" w:color="auto"/>
        <w:right w:val="none" w:sz="0" w:space="0" w:color="auto"/>
      </w:divBdr>
    </w:div>
    <w:div w:id="1973755419">
      <w:bodyDiv w:val="1"/>
      <w:marLeft w:val="0"/>
      <w:marRight w:val="0"/>
      <w:marTop w:val="0"/>
      <w:marBottom w:val="0"/>
      <w:divBdr>
        <w:top w:val="none" w:sz="0" w:space="0" w:color="auto"/>
        <w:left w:val="none" w:sz="0" w:space="0" w:color="auto"/>
        <w:bottom w:val="none" w:sz="0" w:space="0" w:color="auto"/>
        <w:right w:val="none" w:sz="0" w:space="0" w:color="auto"/>
      </w:divBdr>
    </w:div>
    <w:div w:id="2027780172">
      <w:bodyDiv w:val="1"/>
      <w:marLeft w:val="0"/>
      <w:marRight w:val="0"/>
      <w:marTop w:val="0"/>
      <w:marBottom w:val="0"/>
      <w:divBdr>
        <w:top w:val="none" w:sz="0" w:space="0" w:color="auto"/>
        <w:left w:val="none" w:sz="0" w:space="0" w:color="auto"/>
        <w:bottom w:val="none" w:sz="0" w:space="0" w:color="auto"/>
        <w:right w:val="none" w:sz="0" w:space="0" w:color="auto"/>
      </w:divBdr>
    </w:div>
    <w:div w:id="2137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D8DB5-7F0A-40D0-84E7-B77400AF7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2516</Words>
  <Characters>13843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Helena Velez Restrepo</dc:creator>
  <cp:keywords/>
  <dc:description/>
  <cp:lastModifiedBy>William Alberto Castrillon Vasquez</cp:lastModifiedBy>
  <cp:revision>2</cp:revision>
  <cp:lastPrinted>2020-02-14T19:41:00Z</cp:lastPrinted>
  <dcterms:created xsi:type="dcterms:W3CDTF">2021-01-26T02:11:00Z</dcterms:created>
  <dcterms:modified xsi:type="dcterms:W3CDTF">2021-01-26T02:11:00Z</dcterms:modified>
</cp:coreProperties>
</file>